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B3404" w14:textId="0CCE27CC" w:rsidR="0051015D" w:rsidRPr="000C5734" w:rsidRDefault="0051015D" w:rsidP="0051015D">
      <w:pPr>
        <w:pStyle w:val="3GPPHeader"/>
        <w:rPr>
          <w:highlight w:val="yellow"/>
          <w:lang w:val="en-US"/>
        </w:rPr>
      </w:pPr>
      <w:r w:rsidRPr="000C5734">
        <w:rPr>
          <w:lang w:val="en-US"/>
        </w:rPr>
        <w:t xml:space="preserve">3GPP TSG RAN WG1 Meeting </w:t>
      </w:r>
      <w:r>
        <w:rPr>
          <w:lang w:val="en-US"/>
        </w:rPr>
        <w:t>#92</w:t>
      </w:r>
      <w:r w:rsidRPr="000C5734">
        <w:rPr>
          <w:lang w:val="en-US"/>
        </w:rPr>
        <w:tab/>
      </w:r>
      <w:r w:rsidRPr="00CB1837">
        <w:rPr>
          <w:lang w:val="en-US"/>
        </w:rPr>
        <w:t>R1-</w:t>
      </w:r>
      <w:r w:rsidR="00CB1837" w:rsidRPr="00CB1837">
        <w:rPr>
          <w:lang w:val="en-US"/>
        </w:rPr>
        <w:t>1802742</w:t>
      </w:r>
    </w:p>
    <w:p w14:paraId="72973FC3" w14:textId="582F112F" w:rsidR="0051015D" w:rsidRPr="007679B0" w:rsidRDefault="0051015D" w:rsidP="0051015D">
      <w:pPr>
        <w:pStyle w:val="3GPPHeader"/>
        <w:rPr>
          <w:lang w:val="en-US"/>
        </w:rPr>
      </w:pPr>
      <w:r>
        <w:rPr>
          <w:lang w:val="en-US"/>
        </w:rPr>
        <w:t>Athens, Greece</w:t>
      </w:r>
      <w:r w:rsidRPr="000C5734">
        <w:rPr>
          <w:lang w:val="en-US"/>
        </w:rPr>
        <w:t xml:space="preserve">, </w:t>
      </w:r>
      <w:r>
        <w:rPr>
          <w:lang w:val="en-US"/>
        </w:rPr>
        <w:t>26</w:t>
      </w:r>
      <w:r w:rsidRPr="0070615A">
        <w:rPr>
          <w:vertAlign w:val="superscript"/>
          <w:lang w:val="en-US"/>
        </w:rPr>
        <w:t>th</w:t>
      </w:r>
      <w:r>
        <w:rPr>
          <w:lang w:val="en-US"/>
        </w:rPr>
        <w:t xml:space="preserve"> </w:t>
      </w:r>
      <w:r w:rsidR="00AE642B">
        <w:rPr>
          <w:lang w:val="en-US"/>
        </w:rPr>
        <w:t xml:space="preserve">February </w:t>
      </w:r>
      <w:r>
        <w:rPr>
          <w:lang w:val="en-US"/>
        </w:rPr>
        <w:t xml:space="preserve">– </w:t>
      </w:r>
      <w:r w:rsidR="00AE642B">
        <w:rPr>
          <w:lang w:val="en-US"/>
        </w:rPr>
        <w:t>2</w:t>
      </w:r>
      <w:r w:rsidR="00AE642B" w:rsidRPr="00AE642B">
        <w:rPr>
          <w:vertAlign w:val="superscript"/>
          <w:lang w:val="en-US"/>
        </w:rPr>
        <w:t>nd</w:t>
      </w:r>
      <w:r w:rsidR="00AE642B">
        <w:rPr>
          <w:lang w:val="en-US"/>
        </w:rPr>
        <w:t xml:space="preserve"> </w:t>
      </w:r>
      <w:r w:rsidR="00CB1837">
        <w:rPr>
          <w:lang w:val="en-US"/>
        </w:rPr>
        <w:t>March</w:t>
      </w:r>
      <w:r w:rsidRPr="000C5734">
        <w:rPr>
          <w:lang w:val="en-US"/>
        </w:rPr>
        <w:t xml:space="preserve"> 2018</w:t>
      </w:r>
    </w:p>
    <w:p w14:paraId="2F761287" w14:textId="77777777" w:rsidR="0051015D" w:rsidRPr="00CE0424" w:rsidRDefault="0051015D" w:rsidP="0051015D">
      <w:pPr>
        <w:pStyle w:val="3GPPHeader"/>
      </w:pPr>
    </w:p>
    <w:p w14:paraId="5FB19417" w14:textId="77777777" w:rsidR="0051015D" w:rsidRPr="00327997" w:rsidRDefault="0051015D" w:rsidP="0051015D">
      <w:pPr>
        <w:pStyle w:val="3GPPHeader"/>
      </w:pPr>
      <w:r w:rsidRPr="00327997">
        <w:t>Source:</w:t>
      </w:r>
      <w:r w:rsidRPr="00327997">
        <w:tab/>
        <w:t>Ericsson</w:t>
      </w:r>
    </w:p>
    <w:p w14:paraId="3A8B2866" w14:textId="6745A918" w:rsidR="0051015D" w:rsidRPr="00327997" w:rsidRDefault="0051015D" w:rsidP="0051015D">
      <w:pPr>
        <w:pStyle w:val="3GPPHeader"/>
      </w:pPr>
      <w:r w:rsidRPr="00327997">
        <w:t>Title:</w:t>
      </w:r>
      <w:r w:rsidRPr="00327997">
        <w:tab/>
      </w:r>
      <w:r w:rsidR="002E29B6" w:rsidRPr="002E29B6">
        <w:rPr>
          <w:lang w:eastAsia="x-none"/>
        </w:rPr>
        <w:t>Clarification and correction on CSI reporting</w:t>
      </w:r>
    </w:p>
    <w:p w14:paraId="07999611" w14:textId="5B4F15A0" w:rsidR="0051015D" w:rsidRPr="00327997" w:rsidRDefault="0051015D" w:rsidP="0051015D">
      <w:pPr>
        <w:pStyle w:val="3GPPHeader"/>
      </w:pPr>
      <w:r w:rsidRPr="00734C4B">
        <w:t>Agenda Item:</w:t>
      </w:r>
      <w:r w:rsidRPr="00734C4B">
        <w:tab/>
        <w:t>7.1.2</w:t>
      </w:r>
      <w:r w:rsidR="002E29B6" w:rsidRPr="00734C4B">
        <w:t>.2.</w:t>
      </w:r>
      <w:r w:rsidR="00B96C92">
        <w:t>2</w:t>
      </w:r>
    </w:p>
    <w:p w14:paraId="2A1EC8D1" w14:textId="321CD15F" w:rsidR="0051015D" w:rsidRDefault="0051015D" w:rsidP="0051015D">
      <w:pPr>
        <w:pStyle w:val="3GPPHeader"/>
      </w:pPr>
      <w:r w:rsidRPr="00327997">
        <w:t>Document for:</w:t>
      </w:r>
      <w:r w:rsidRPr="00327997">
        <w:tab/>
      </w:r>
      <w:r>
        <w:t>Discussion and</w:t>
      </w:r>
      <w:r w:rsidRPr="009C6832">
        <w:t xml:space="preserve"> Decision</w:t>
      </w:r>
    </w:p>
    <w:p w14:paraId="1698F1F8" w14:textId="2BF98508" w:rsidR="00734C4B" w:rsidRDefault="00734C4B" w:rsidP="0051015D">
      <w:pPr>
        <w:pStyle w:val="3GPPHeader"/>
      </w:pPr>
    </w:p>
    <w:p w14:paraId="72B2365A" w14:textId="77777777" w:rsidR="00E90E49" w:rsidRPr="00CE0424" w:rsidRDefault="007F75D5" w:rsidP="00CE0424">
      <w:pPr>
        <w:pStyle w:val="Heading1"/>
      </w:pPr>
      <w:r>
        <w:t>Introduction</w:t>
      </w:r>
    </w:p>
    <w:p w14:paraId="701A7B02" w14:textId="1A7D3179" w:rsidR="00734C4B" w:rsidRDefault="00BF7642" w:rsidP="00BF7642">
      <w:pPr>
        <w:pStyle w:val="BodyText"/>
      </w:pPr>
      <w:r>
        <w:t xml:space="preserve">In this contribution, </w:t>
      </w:r>
      <w:r w:rsidR="00734C4B">
        <w:t>we discu</w:t>
      </w:r>
      <w:r w:rsidR="00F76DC1">
        <w:t>ss remaining issues on CSI re</w:t>
      </w:r>
      <w:r w:rsidR="00FF3706">
        <w:t>porting. In a companion contribution</w:t>
      </w:r>
      <w:r w:rsidR="00CB1837">
        <w:t xml:space="preserve"> </w:t>
      </w:r>
      <w:r w:rsidR="00CB1837">
        <w:fldChar w:fldCharType="begin"/>
      </w:r>
      <w:r w:rsidR="00CB1837">
        <w:instrText xml:space="preserve"> REF _Ref506552934 \r \h </w:instrText>
      </w:r>
      <w:r w:rsidR="00CB1837">
        <w:fldChar w:fldCharType="separate"/>
      </w:r>
      <w:r w:rsidR="009A7CD4">
        <w:t>[2]</w:t>
      </w:r>
      <w:r w:rsidR="00CB1837">
        <w:fldChar w:fldCharType="end"/>
      </w:r>
      <w:r w:rsidR="00CB1837">
        <w:t>, we discuss the potential to simplify the structure of the CSI framework to better fit the agreed functionality.</w:t>
      </w:r>
    </w:p>
    <w:p w14:paraId="560AB7A9" w14:textId="0B8C2E47" w:rsidR="00095D1D" w:rsidRDefault="00095D1D" w:rsidP="00095D1D">
      <w:pPr>
        <w:pStyle w:val="Heading1"/>
      </w:pPr>
      <w:r>
        <w:t>Additional CSI reporting periodicities</w:t>
      </w:r>
    </w:p>
    <w:p w14:paraId="1BD808A0" w14:textId="3BA7A390" w:rsidR="00095D1D" w:rsidRPr="00095D1D" w:rsidRDefault="00095D1D" w:rsidP="00095D1D">
      <w:r>
        <w:t>In RAN1#91AH, it was discussed if new periodicities for all periodic signals and reports was needed to be introduced to support semi-static TDD UL/DL configurations which are multiples of</w:t>
      </w:r>
      <w:r w:rsidR="00637A93">
        <w:t xml:space="preserve"> slot patterns that are multiples of</w:t>
      </w:r>
      <w:r>
        <w:t xml:space="preserve"> 4</w:t>
      </w:r>
      <w:r w:rsidR="00637A93">
        <w:t xml:space="preserve"> and the agreements below where made:</w:t>
      </w:r>
    </w:p>
    <w:p w14:paraId="3C834CB7" w14:textId="77777777" w:rsidR="00095D1D" w:rsidRPr="00E77AFE" w:rsidRDefault="00095D1D" w:rsidP="00095D1D">
      <w:pPr>
        <w:rPr>
          <w:b/>
        </w:rPr>
      </w:pPr>
      <w:r w:rsidRPr="00E77AFE">
        <w:rPr>
          <w:b/>
          <w:highlight w:val="green"/>
        </w:rPr>
        <w:t>Agreement:</w:t>
      </w:r>
    </w:p>
    <w:p w14:paraId="1422EE89" w14:textId="77777777" w:rsidR="00095D1D" w:rsidRDefault="00095D1D" w:rsidP="00095D1D">
      <w:bookmarkStart w:id="0" w:name="_Hlk506537653"/>
      <w:r w:rsidRPr="00E77AFE">
        <w:t xml:space="preserve">Support </w:t>
      </w:r>
      <w:r>
        <w:t>additional</w:t>
      </w:r>
      <w:r w:rsidRPr="00E77AFE">
        <w:t xml:space="preserve"> periodicities</w:t>
      </w:r>
      <w:r>
        <w:t xml:space="preserve"> of </w:t>
      </w:r>
      <w:r w:rsidRPr="00E77AFE">
        <w:t>{4, 8, 16} slots for periodic on PUCCH and semi-persistent CSI reporting on PUCCH and PUSCH.</w:t>
      </w:r>
    </w:p>
    <w:p w14:paraId="1B25C062" w14:textId="77777777" w:rsidR="00095D1D" w:rsidRDefault="00095D1D" w:rsidP="00095D1D">
      <w:pPr>
        <w:rPr>
          <w:lang w:eastAsia="x-none"/>
        </w:rPr>
      </w:pPr>
      <w:r w:rsidRPr="00E77AFE">
        <w:rPr>
          <w:lang w:eastAsia="x-none"/>
        </w:rPr>
        <w:t>Include the above agreement as part of LS to RAN2</w:t>
      </w:r>
    </w:p>
    <w:bookmarkEnd w:id="0"/>
    <w:p w14:paraId="569D93ED" w14:textId="64A3148E" w:rsidR="00095D1D" w:rsidRDefault="00095D1D" w:rsidP="00095D1D">
      <w:pPr>
        <w:rPr>
          <w:rFonts w:ascii="Times" w:hAnsi="Times" w:cs="Times"/>
          <w:b/>
          <w:bCs/>
          <w:lang w:val="en-US" w:eastAsia="x-none"/>
        </w:rPr>
      </w:pPr>
      <w:r>
        <w:rPr>
          <w:b/>
          <w:bCs/>
          <w:highlight w:val="green"/>
          <w:lang w:eastAsia="x-none"/>
        </w:rPr>
        <w:t>Agreement:</w:t>
      </w:r>
    </w:p>
    <w:p w14:paraId="7640CA1B" w14:textId="77777777" w:rsidR="00095D1D" w:rsidRDefault="00095D1D" w:rsidP="00095D1D">
      <w:pPr>
        <w:numPr>
          <w:ilvl w:val="0"/>
          <w:numId w:val="22"/>
        </w:numPr>
        <w:overflowPunct/>
        <w:autoSpaceDE/>
        <w:autoSpaceDN/>
        <w:adjustRightInd/>
        <w:spacing w:after="0"/>
        <w:jc w:val="left"/>
        <w:textAlignment w:val="auto"/>
        <w:rPr>
          <w:rFonts w:ascii="Calibri" w:hAnsi="Calibri" w:cs="Calibri"/>
          <w:sz w:val="22"/>
          <w:szCs w:val="22"/>
          <w:lang w:eastAsia="x-none"/>
        </w:rPr>
      </w:pPr>
      <w:r>
        <w:rPr>
          <w:lang w:eastAsia="x-none"/>
        </w:rPr>
        <w:t>Introduce additional periodicities of {</w:t>
      </w:r>
      <w:r w:rsidRPr="00095D1D">
        <w:rPr>
          <w:lang w:eastAsia="x-none"/>
        </w:rPr>
        <w:t>4,8,16,32,64</w:t>
      </w:r>
      <w:r>
        <w:rPr>
          <w:lang w:eastAsia="x-none"/>
        </w:rPr>
        <w:t>} slots and the corresponding slot offsets to at least the following periodic/semi-persistent RS:</w:t>
      </w:r>
    </w:p>
    <w:p w14:paraId="2E9653F0" w14:textId="77777777" w:rsidR="00095D1D" w:rsidRDefault="00095D1D" w:rsidP="00095D1D">
      <w:pPr>
        <w:numPr>
          <w:ilvl w:val="1"/>
          <w:numId w:val="22"/>
        </w:numPr>
        <w:overflowPunct/>
        <w:autoSpaceDE/>
        <w:autoSpaceDN/>
        <w:adjustRightInd/>
        <w:spacing w:after="0"/>
        <w:jc w:val="left"/>
        <w:textAlignment w:val="auto"/>
        <w:rPr>
          <w:lang w:eastAsia="x-none"/>
        </w:rPr>
      </w:pPr>
      <w:r>
        <w:rPr>
          <w:lang w:eastAsia="x-none"/>
        </w:rPr>
        <w:t>CSI-RS (includes ZP-CSI-RS and NZP-CSI-RS)</w:t>
      </w:r>
    </w:p>
    <w:p w14:paraId="581EE7D7" w14:textId="77777777" w:rsidR="00095D1D" w:rsidRDefault="00095D1D" w:rsidP="00095D1D">
      <w:pPr>
        <w:numPr>
          <w:ilvl w:val="1"/>
          <w:numId w:val="22"/>
        </w:numPr>
        <w:overflowPunct/>
        <w:autoSpaceDE/>
        <w:autoSpaceDN/>
        <w:adjustRightInd/>
        <w:spacing w:after="0"/>
        <w:jc w:val="left"/>
        <w:textAlignment w:val="auto"/>
        <w:rPr>
          <w:lang w:eastAsia="x-none"/>
        </w:rPr>
      </w:pPr>
      <w:r>
        <w:rPr>
          <w:lang w:eastAsia="x-none"/>
        </w:rPr>
        <w:t>SRS</w:t>
      </w:r>
    </w:p>
    <w:p w14:paraId="3F7373AE" w14:textId="57DE06EF" w:rsidR="00095D1D" w:rsidRDefault="00095D1D">
      <w:pPr>
        <w:overflowPunct/>
        <w:autoSpaceDE/>
        <w:autoSpaceDN/>
        <w:adjustRightInd/>
        <w:spacing w:after="0"/>
        <w:jc w:val="left"/>
        <w:textAlignment w:val="auto"/>
      </w:pPr>
    </w:p>
    <w:p w14:paraId="7BBCD669" w14:textId="6409FFE1" w:rsidR="00095D1D" w:rsidRDefault="00637A93" w:rsidP="00095D1D">
      <w:r>
        <w:t>As can be seen, there is currently a mismatch between CSI-RS and CSI reporting periodicities in that CSI reporting every 32</w:t>
      </w:r>
      <w:r w:rsidRPr="00637A93">
        <w:rPr>
          <w:vertAlign w:val="superscript"/>
        </w:rPr>
        <w:t>nd</w:t>
      </w:r>
      <w:r>
        <w:t xml:space="preserve"> or 64</w:t>
      </w:r>
      <w:r w:rsidRPr="00637A93">
        <w:rPr>
          <w:vertAlign w:val="superscript"/>
        </w:rPr>
        <w:t>th</w:t>
      </w:r>
      <w:r>
        <w:t xml:space="preserve"> slot is not allowed. To align CSI-RS and CSI reporting periodicities, we propose:</w:t>
      </w:r>
    </w:p>
    <w:p w14:paraId="290A4D07" w14:textId="12748EAB" w:rsidR="00637A93" w:rsidRPr="00095D1D" w:rsidRDefault="00637A93" w:rsidP="004F2564">
      <w:pPr>
        <w:pStyle w:val="Proposal"/>
      </w:pPr>
      <w:bookmarkStart w:id="1" w:name="_Toc506578820"/>
      <w:r w:rsidRPr="00E77AFE">
        <w:t xml:space="preserve">Support </w:t>
      </w:r>
      <w:r>
        <w:t>additional</w:t>
      </w:r>
      <w:r w:rsidRPr="00E77AFE">
        <w:t xml:space="preserve"> periodicities</w:t>
      </w:r>
      <w:r>
        <w:t xml:space="preserve"> of </w:t>
      </w:r>
      <w:r w:rsidRPr="00E77AFE">
        <w:t>{</w:t>
      </w:r>
      <w:r>
        <w:t>32, 64</w:t>
      </w:r>
      <w:r w:rsidRPr="00E77AFE">
        <w:t xml:space="preserve">} slots for periodic </w:t>
      </w:r>
      <w:r>
        <w:t xml:space="preserve">CSI reporting </w:t>
      </w:r>
      <w:r w:rsidRPr="00E77AFE">
        <w:t>on PUCCH and semi-persistent CSI reporting on PUCCH and PUSCH.</w:t>
      </w:r>
      <w:bookmarkEnd w:id="1"/>
    </w:p>
    <w:p w14:paraId="145DF012" w14:textId="5343617E" w:rsidR="00734C4B" w:rsidRDefault="00734C4B" w:rsidP="00734C4B">
      <w:pPr>
        <w:pStyle w:val="Heading1"/>
      </w:pPr>
      <w:r>
        <w:t>Multi-CSI PUCCH resourc</w:t>
      </w:r>
      <w:r w:rsidR="00F040BC">
        <w:t>e</w:t>
      </w:r>
    </w:p>
    <w:p w14:paraId="5AFFF756" w14:textId="372ADDBA" w:rsidR="00F040BC" w:rsidRDefault="00F040BC" w:rsidP="00F040BC">
      <w:r>
        <w:t>In RAN1#91AH, it was agreed to introduce one or more “multi-CSI” PUCCH resources with the intention to carry multiple CSI reports in case of a collision:</w:t>
      </w:r>
    </w:p>
    <w:p w14:paraId="32742D27" w14:textId="77777777" w:rsidR="00F040BC" w:rsidRPr="007A4828" w:rsidRDefault="00F040BC" w:rsidP="00F040BC">
      <w:pPr>
        <w:rPr>
          <w:b/>
          <w:lang w:eastAsia="x-none"/>
        </w:rPr>
      </w:pPr>
      <w:r w:rsidRPr="007A4828">
        <w:rPr>
          <w:b/>
          <w:highlight w:val="green"/>
          <w:lang w:eastAsia="x-none"/>
        </w:rPr>
        <w:t>Agreement:</w:t>
      </w:r>
    </w:p>
    <w:p w14:paraId="2DF5017E" w14:textId="77777777" w:rsidR="00F040BC" w:rsidRPr="00363C2B" w:rsidRDefault="00F040BC" w:rsidP="00F040BC">
      <w:pPr>
        <w:pStyle w:val="ListParagraph"/>
        <w:numPr>
          <w:ilvl w:val="0"/>
          <w:numId w:val="19"/>
        </w:numPr>
        <w:jc w:val="both"/>
        <w:rPr>
          <w:lang w:val="en-US" w:eastAsia="zh-CN"/>
        </w:rPr>
      </w:pPr>
      <w:r w:rsidRPr="00363C2B">
        <w:rPr>
          <w:lang w:val="en-US"/>
        </w:rPr>
        <w:t>Support configuring the UE with J&gt;=1 PUCCH resource configuration per UL BWP candidate used for carrying multiple CSI reports (associated with a PUCCH resource config (Format 2/3/4 and its Maximum Code rate))</w:t>
      </w:r>
    </w:p>
    <w:p w14:paraId="2B470DD3" w14:textId="77777777" w:rsidR="00F040BC" w:rsidRPr="00363C2B" w:rsidRDefault="00F040BC" w:rsidP="00F040BC">
      <w:pPr>
        <w:pStyle w:val="ListParagraph"/>
        <w:numPr>
          <w:ilvl w:val="1"/>
          <w:numId w:val="19"/>
        </w:numPr>
        <w:jc w:val="both"/>
        <w:rPr>
          <w:lang w:val="en-US" w:eastAsia="zh-CN"/>
        </w:rPr>
      </w:pPr>
      <w:r w:rsidRPr="00363C2B">
        <w:rPr>
          <w:lang w:val="en-US"/>
        </w:rPr>
        <w:t>In case the PUCCH resources for two or more PUCCH-based CSI reports collide (at least partially overlap in time), the colliding CSI reports with the highest priorities are carried in a multi-CSI PUCCH resource and remaining CSI reports are dropped</w:t>
      </w:r>
    </w:p>
    <w:p w14:paraId="5FEA2354" w14:textId="77777777" w:rsidR="00F040BC" w:rsidRPr="00363C2B" w:rsidRDefault="00F040BC" w:rsidP="00F040BC">
      <w:pPr>
        <w:pStyle w:val="ListParagraph"/>
        <w:numPr>
          <w:ilvl w:val="2"/>
          <w:numId w:val="19"/>
        </w:numPr>
        <w:jc w:val="both"/>
        <w:rPr>
          <w:lang w:val="en-US" w:eastAsia="zh-CN"/>
        </w:rPr>
      </w:pPr>
      <w:r w:rsidRPr="00363C2B">
        <w:rPr>
          <w:lang w:val="en-US"/>
        </w:rPr>
        <w:t xml:space="preserve">The number of included CSI reports is determined by the configured maximum code rate of the multi-CSI PUCCH resource </w:t>
      </w:r>
    </w:p>
    <w:p w14:paraId="345A38E4" w14:textId="77777777" w:rsidR="00F040BC" w:rsidRPr="00363C2B" w:rsidRDefault="00F040BC" w:rsidP="00F040BC">
      <w:pPr>
        <w:pStyle w:val="ListParagraph"/>
        <w:numPr>
          <w:ilvl w:val="1"/>
          <w:numId w:val="19"/>
        </w:numPr>
        <w:jc w:val="both"/>
        <w:rPr>
          <w:lang w:val="en-US" w:eastAsia="zh-CN"/>
        </w:rPr>
      </w:pPr>
      <w:r w:rsidRPr="00363C2B">
        <w:rPr>
          <w:lang w:val="en-US"/>
        </w:rPr>
        <w:t>This applies to CSI only transmission on PUCCH, i.e. not multiplexed with HARQ-ACK</w:t>
      </w:r>
    </w:p>
    <w:p w14:paraId="04454179" w14:textId="77777777" w:rsidR="00F040BC" w:rsidRPr="00363C2B" w:rsidRDefault="00F040BC" w:rsidP="00F040BC">
      <w:pPr>
        <w:pStyle w:val="ListParagraph"/>
        <w:numPr>
          <w:ilvl w:val="1"/>
          <w:numId w:val="19"/>
        </w:numPr>
        <w:jc w:val="both"/>
        <w:rPr>
          <w:lang w:val="en-US" w:eastAsia="zh-CN"/>
        </w:rPr>
      </w:pPr>
      <w:r w:rsidRPr="00363C2B">
        <w:rPr>
          <w:lang w:val="en-US"/>
        </w:rPr>
        <w:t>The PUCCH resource for carrying multiple CSI reports does not need to be configured to a UE</w:t>
      </w:r>
    </w:p>
    <w:p w14:paraId="6FED6CBC" w14:textId="77777777" w:rsidR="00F040BC" w:rsidRPr="00363C2B" w:rsidRDefault="00F040BC" w:rsidP="00F040BC">
      <w:pPr>
        <w:pStyle w:val="ListParagraph"/>
        <w:numPr>
          <w:ilvl w:val="1"/>
          <w:numId w:val="19"/>
        </w:numPr>
        <w:jc w:val="both"/>
        <w:rPr>
          <w:lang w:val="en-US" w:eastAsia="zh-CN"/>
        </w:rPr>
      </w:pPr>
      <w:r w:rsidRPr="00363C2B">
        <w:rPr>
          <w:lang w:val="en-US"/>
        </w:rPr>
        <w:lastRenderedPageBreak/>
        <w:t>FFS if periodicity of multi-CSI resource needs to be defined</w:t>
      </w:r>
    </w:p>
    <w:p w14:paraId="027167D4" w14:textId="77777777" w:rsidR="00F040BC" w:rsidRPr="00363C2B" w:rsidRDefault="00F040BC" w:rsidP="00F040BC">
      <w:pPr>
        <w:pStyle w:val="ListParagraph"/>
        <w:numPr>
          <w:ilvl w:val="1"/>
          <w:numId w:val="19"/>
        </w:numPr>
        <w:jc w:val="both"/>
        <w:rPr>
          <w:lang w:val="en-US" w:eastAsia="zh-CN"/>
        </w:rPr>
      </w:pPr>
      <w:r w:rsidRPr="00363C2B">
        <w:rPr>
          <w:lang w:val="en-US"/>
        </w:rPr>
        <w:t>FFS value of J</w:t>
      </w:r>
    </w:p>
    <w:p w14:paraId="53A8E97C" w14:textId="5D4F5B76" w:rsidR="00F040BC" w:rsidRDefault="00F040BC" w:rsidP="00F040BC">
      <w:pPr>
        <w:pStyle w:val="ListParagraph"/>
        <w:numPr>
          <w:ilvl w:val="1"/>
          <w:numId w:val="19"/>
        </w:numPr>
        <w:jc w:val="both"/>
        <w:rPr>
          <w:lang w:val="en-US" w:eastAsia="zh-CN"/>
        </w:rPr>
      </w:pPr>
      <w:r w:rsidRPr="00363C2B">
        <w:rPr>
          <w:lang w:val="en-US" w:eastAsia="zh-CN"/>
        </w:rPr>
        <w:t>Exact mechanism TBD in RAN1#92</w:t>
      </w:r>
    </w:p>
    <w:p w14:paraId="487495FC" w14:textId="6F68F3E2" w:rsidR="008F4F7B" w:rsidRDefault="008F4F7B" w:rsidP="008F4F7B">
      <w:pPr>
        <w:rPr>
          <w:lang w:val="en-US"/>
        </w:rPr>
      </w:pPr>
      <w:r>
        <w:rPr>
          <w:lang w:val="en-US"/>
        </w:rPr>
        <w:t xml:space="preserve">A number of open issues remain, such as how many multi-CSI PUCCH resources (value of J), if periodicity of the PUCCH resource needs </w:t>
      </w:r>
      <w:r w:rsidR="00AB3565">
        <w:rPr>
          <w:lang w:val="en-US"/>
        </w:rPr>
        <w:t>to</w:t>
      </w:r>
      <w:r>
        <w:rPr>
          <w:lang w:val="en-US"/>
        </w:rPr>
        <w:t xml:space="preserve"> be defined and the exact mechanism for choosing which multi-CSI PUCCH resource is used in case multiple resources ar</w:t>
      </w:r>
      <w:r w:rsidR="00AB3565">
        <w:rPr>
          <w:lang w:val="en-US"/>
        </w:rPr>
        <w:t>e</w:t>
      </w:r>
      <w:r>
        <w:rPr>
          <w:lang w:val="en-US"/>
        </w:rPr>
        <w:t xml:space="preserve"> </w:t>
      </w:r>
      <w:r w:rsidR="00AB3565">
        <w:rPr>
          <w:lang w:val="en-US"/>
        </w:rPr>
        <w:t>configured</w:t>
      </w:r>
      <w:r>
        <w:rPr>
          <w:lang w:val="en-US"/>
        </w:rPr>
        <w:t xml:space="preserve"> to the UE.</w:t>
      </w:r>
    </w:p>
    <w:p w14:paraId="7EFBA1F2" w14:textId="127FF948" w:rsidR="008F4F7B" w:rsidRDefault="008F4F7B" w:rsidP="008F4F7B">
      <w:pPr>
        <w:rPr>
          <w:lang w:val="en-US"/>
        </w:rPr>
      </w:pPr>
      <w:r>
        <w:rPr>
          <w:lang w:val="en-US"/>
        </w:rPr>
        <w:t xml:space="preserve">As a reference, the way this is handled in LTE </w:t>
      </w:r>
      <w:r w:rsidR="007C0116">
        <w:rPr>
          <w:lang w:val="en-US"/>
        </w:rPr>
        <w:t xml:space="preserve">in 36.213 </w:t>
      </w:r>
      <w:r>
        <w:rPr>
          <w:lang w:val="en-US"/>
        </w:rPr>
        <w:t>is presented below</w:t>
      </w:r>
      <w:r w:rsidR="00370B72">
        <w:rPr>
          <w:lang w:val="en-US"/>
        </w:rPr>
        <w:t xml:space="preserve">, where we in the highlighted parts have summarized the essence of the spec text for brevity and ease of </w:t>
      </w:r>
      <w:r w:rsidR="00AB3565">
        <w:rPr>
          <w:lang w:val="en-US"/>
        </w:rPr>
        <w:t>understanding</w:t>
      </w:r>
      <w:r w:rsidR="00370B72">
        <w:rPr>
          <w:lang w:val="en-US"/>
        </w:rPr>
        <w:t>.</w:t>
      </w:r>
    </w:p>
    <w:p w14:paraId="4A826DDD" w14:textId="6126CFD4" w:rsidR="008F4F7B" w:rsidRDefault="008F4F7B" w:rsidP="008F4F7B">
      <w:pPr>
        <w:rPr>
          <w:lang w:val="en-US"/>
        </w:rPr>
      </w:pPr>
      <w:r>
        <w:rPr>
          <w:noProof/>
          <w:lang w:val="en-US"/>
        </w:rPr>
        <mc:AlternateContent>
          <mc:Choice Requires="wps">
            <w:drawing>
              <wp:inline distT="0" distB="0" distL="0" distR="0" wp14:anchorId="42111801" wp14:editId="399D264E">
                <wp:extent cx="6673850" cy="3397250"/>
                <wp:effectExtent l="0" t="0" r="12700" b="12700"/>
                <wp:docPr id="1" name="Text Box 1"/>
                <wp:cNvGraphicFramePr/>
                <a:graphic xmlns:a="http://schemas.openxmlformats.org/drawingml/2006/main">
                  <a:graphicData uri="http://schemas.microsoft.com/office/word/2010/wordprocessingShape">
                    <wps:wsp>
                      <wps:cNvSpPr txBox="1"/>
                      <wps:spPr>
                        <a:xfrm>
                          <a:off x="0" y="0"/>
                          <a:ext cx="6673850" cy="3397250"/>
                        </a:xfrm>
                        <a:prstGeom prst="rect">
                          <a:avLst/>
                        </a:prstGeom>
                        <a:solidFill>
                          <a:schemeClr val="lt1"/>
                        </a:solidFill>
                        <a:ln w="6350">
                          <a:solidFill>
                            <a:prstClr val="black"/>
                          </a:solidFill>
                        </a:ln>
                      </wps:spPr>
                      <wps:txbx>
                        <w:txbxContent>
                          <w:p w14:paraId="5114BD70" w14:textId="77777777" w:rsidR="00983111" w:rsidRDefault="00983111" w:rsidP="008F4F7B">
                            <w:pPr>
                              <w:spacing w:after="0"/>
                              <w:rPr>
                                <w:rFonts w:eastAsia="SimSun"/>
                              </w:rPr>
                            </w:pPr>
                            <w:r>
                              <w:rPr>
                                <w:rFonts w:eastAsia="SimSun" w:hint="eastAsia"/>
                                <w:lang w:val="en-US"/>
                              </w:rPr>
                              <w:t xml:space="preserve">If a UE is configured with </w:t>
                            </w:r>
                            <w:r w:rsidRPr="001411F5">
                              <w:rPr>
                                <w:i/>
                              </w:rPr>
                              <w:t>format4-MultiCSI-resourceConfiguration</w:t>
                            </w:r>
                            <w:r>
                              <w:rPr>
                                <w:rFonts w:eastAsia="SimSun" w:hint="eastAsia"/>
                                <w:i/>
                              </w:rPr>
                              <w:t xml:space="preserve"> </w:t>
                            </w:r>
                            <w:r w:rsidRPr="00F61089">
                              <w:rPr>
                                <w:rFonts w:eastAsia="SimSun" w:hint="eastAsia"/>
                                <w:lang w:val="en-US"/>
                              </w:rPr>
                              <w:t xml:space="preserve">or </w:t>
                            </w:r>
                            <w:r w:rsidRPr="001411F5">
                              <w:rPr>
                                <w:i/>
                              </w:rPr>
                              <w:t>format5-MultiCSI-resourceConfiguration</w:t>
                            </w:r>
                            <w:r>
                              <w:rPr>
                                <w:rFonts w:eastAsia="SimSun" w:hint="eastAsia"/>
                              </w:rPr>
                              <w:t xml:space="preserve">, for a subframe in which only periodic CSI </w:t>
                            </w:r>
                            <w:r>
                              <w:t>and SR (if any)</w:t>
                            </w:r>
                            <w:r>
                              <w:rPr>
                                <w:rFonts w:hint="eastAsia"/>
                              </w:rPr>
                              <w:t xml:space="preserve"> </w:t>
                            </w:r>
                            <w:r>
                              <w:rPr>
                                <w:rFonts w:eastAsia="SimSun" w:hint="eastAsia"/>
                              </w:rPr>
                              <w:t>is transmitted,</w:t>
                            </w:r>
                          </w:p>
                          <w:p w14:paraId="23B4647B" w14:textId="77777777" w:rsidR="00983111" w:rsidRPr="006A6735" w:rsidRDefault="00983111" w:rsidP="008F4F7B">
                            <w:pPr>
                              <w:numPr>
                                <w:ilvl w:val="0"/>
                                <w:numId w:val="21"/>
                              </w:numPr>
                              <w:spacing w:after="180"/>
                              <w:jc w:val="left"/>
                              <w:rPr>
                                <w:rFonts w:eastAsia="SimSun"/>
                                <w:lang w:val="en-US"/>
                              </w:rPr>
                            </w:pPr>
                            <w:r>
                              <w:rPr>
                                <w:rFonts w:eastAsia="SimSun" w:hint="eastAsia"/>
                              </w:rPr>
                              <w:t xml:space="preserve">if there is only one CSI report in the subframe, </w:t>
                            </w:r>
                          </w:p>
                          <w:p w14:paraId="5A7F80A6" w14:textId="503D63C4" w:rsidR="00983111" w:rsidRPr="007C0116" w:rsidRDefault="00983111" w:rsidP="008F4F7B">
                            <w:pPr>
                              <w:numPr>
                                <w:ilvl w:val="1"/>
                                <w:numId w:val="21"/>
                              </w:numPr>
                              <w:spacing w:after="180"/>
                              <w:jc w:val="left"/>
                              <w:rPr>
                                <w:lang w:val="en-US"/>
                              </w:rPr>
                            </w:pPr>
                            <w:r>
                              <w:t>[</w:t>
                            </w:r>
                            <w:r w:rsidRPr="007C0116">
                              <w:rPr>
                                <w:highlight w:val="yellow"/>
                              </w:rPr>
                              <w:t>transmit the CSI report in the configured Format 2 PUCCH resource</w:t>
                            </w:r>
                            <w:r>
                              <w:t xml:space="preserve">] </w:t>
                            </w:r>
                          </w:p>
                          <w:p w14:paraId="54D0979C" w14:textId="70CDBCDF" w:rsidR="00983111" w:rsidRPr="00C10D03" w:rsidRDefault="00983111" w:rsidP="008F4F7B">
                            <w:pPr>
                              <w:numPr>
                                <w:ilvl w:val="1"/>
                                <w:numId w:val="21"/>
                              </w:numPr>
                              <w:spacing w:after="180"/>
                              <w:jc w:val="left"/>
                              <w:rPr>
                                <w:lang w:val="en-US"/>
                              </w:rPr>
                            </w:pPr>
                            <w:r>
                              <w:rPr>
                                <w:lang w:val="en-US"/>
                              </w:rPr>
                              <w:t>[</w:t>
                            </w:r>
                            <w:r w:rsidRPr="007C0116">
                              <w:rPr>
                                <w:highlight w:val="yellow"/>
                                <w:lang w:val="en-US"/>
                              </w:rPr>
                              <w:t>handle collision with CSI and SR</w:t>
                            </w:r>
                            <w:r>
                              <w:rPr>
                                <w:lang w:val="en-US"/>
                              </w:rPr>
                              <w:t>]</w:t>
                            </w:r>
                          </w:p>
                          <w:p w14:paraId="423D80C2" w14:textId="77777777" w:rsidR="00983111" w:rsidRPr="005C6CC0" w:rsidRDefault="00983111" w:rsidP="008F4F7B">
                            <w:pPr>
                              <w:numPr>
                                <w:ilvl w:val="0"/>
                                <w:numId w:val="21"/>
                              </w:numPr>
                              <w:spacing w:after="180"/>
                              <w:jc w:val="left"/>
                              <w:rPr>
                                <w:rFonts w:eastAsia="SimSun"/>
                                <w:lang w:val="en-US"/>
                              </w:rPr>
                            </w:pPr>
                            <w:r>
                              <w:rPr>
                                <w:rFonts w:eastAsia="SimSun" w:hint="eastAsia"/>
                              </w:rPr>
                              <w:t xml:space="preserve">if there are more than one CSI reports in the subframe, </w:t>
                            </w:r>
                          </w:p>
                          <w:p w14:paraId="0D263235" w14:textId="77777777" w:rsidR="00983111" w:rsidRPr="00C10D03" w:rsidRDefault="00983111" w:rsidP="007C0116">
                            <w:pPr>
                              <w:numPr>
                                <w:ilvl w:val="1"/>
                                <w:numId w:val="21"/>
                              </w:numPr>
                              <w:spacing w:after="180"/>
                              <w:jc w:val="left"/>
                              <w:rPr>
                                <w:lang w:val="en-US"/>
                              </w:rPr>
                            </w:pPr>
                            <w:r>
                              <w:rPr>
                                <w:lang w:val="en-US"/>
                              </w:rPr>
                              <w:t>[</w:t>
                            </w:r>
                            <w:r w:rsidRPr="007C0116">
                              <w:rPr>
                                <w:highlight w:val="yellow"/>
                                <w:lang w:val="en-US"/>
                              </w:rPr>
                              <w:t>handle collision with CSI and SR</w:t>
                            </w:r>
                            <w:r>
                              <w:rPr>
                                <w:lang w:val="en-US"/>
                              </w:rPr>
                              <w:t>]</w:t>
                            </w:r>
                          </w:p>
                          <w:p w14:paraId="1C840CD5" w14:textId="2EFBBEE9" w:rsidR="00983111" w:rsidRPr="00157E9D" w:rsidRDefault="00983111" w:rsidP="008F4F7B">
                            <w:pPr>
                              <w:numPr>
                                <w:ilvl w:val="1"/>
                                <w:numId w:val="21"/>
                              </w:numPr>
                              <w:spacing w:after="180"/>
                              <w:jc w:val="left"/>
                              <w:rPr>
                                <w:rFonts w:eastAsia="SimSun"/>
                                <w:lang w:val="en-US"/>
                              </w:rPr>
                            </w:pPr>
                            <w:r>
                              <w:rPr>
                                <w:rFonts w:eastAsia="SimSun"/>
                              </w:rPr>
                              <w:t>[</w:t>
                            </w:r>
                            <w:r w:rsidRPr="007C0116">
                              <w:rPr>
                                <w:rFonts w:eastAsia="SimSun" w:hint="eastAsia"/>
                                <w:highlight w:val="yellow"/>
                              </w:rPr>
                              <w:t xml:space="preserve">if the UE is configured </w:t>
                            </w:r>
                            <w:r w:rsidRPr="007C0116">
                              <w:rPr>
                                <w:rFonts w:eastAsia="SimSun"/>
                                <w:highlight w:val="yellow"/>
                              </w:rPr>
                              <w:t>with</w:t>
                            </w:r>
                            <w:r w:rsidRPr="007C0116">
                              <w:rPr>
                                <w:rFonts w:eastAsia="SimSun" w:hint="eastAsia"/>
                                <w:highlight w:val="yellow"/>
                              </w:rPr>
                              <w:t xml:space="preserve"> a single PUCCH format 4</w:t>
                            </w:r>
                            <w:r>
                              <w:rPr>
                                <w:rFonts w:eastAsia="SimSun"/>
                                <w:highlight w:val="yellow"/>
                              </w:rPr>
                              <w:t xml:space="preserve"> or 5</w:t>
                            </w:r>
                            <w:r w:rsidRPr="007C0116">
                              <w:rPr>
                                <w:rFonts w:eastAsia="SimSun" w:hint="eastAsia"/>
                                <w:highlight w:val="yellow"/>
                              </w:rPr>
                              <w:t xml:space="preserve"> resource </w:t>
                            </w:r>
                            <w:r w:rsidRPr="007C0116">
                              <w:rPr>
                                <w:highlight w:val="yellow"/>
                              </w:rPr>
                              <w:t>it is</w:t>
                            </w:r>
                            <w:r w:rsidRPr="007C0116">
                              <w:rPr>
                                <w:rFonts w:eastAsia="SimSun" w:hint="eastAsia"/>
                                <w:highlight w:val="yellow"/>
                              </w:rPr>
                              <w:t xml:space="preserve"> used for transmission of the CSI report</w:t>
                            </w:r>
                            <w:r w:rsidRPr="007C0116">
                              <w:rPr>
                                <w:rFonts w:eastAsia="SimSun"/>
                                <w:highlight w:val="yellow"/>
                              </w:rPr>
                              <w:t xml:space="preserve">s </w:t>
                            </w:r>
                            <w:r w:rsidRPr="007C0116">
                              <w:rPr>
                                <w:rFonts w:hint="eastAsia"/>
                                <w:highlight w:val="yellow"/>
                              </w:rPr>
                              <w:t xml:space="preserve">and </w:t>
                            </w:r>
                            <w:r w:rsidRPr="007C0116">
                              <w:rPr>
                                <w:highlight w:val="yellow"/>
                              </w:rPr>
                              <w:t>SR (if any)</w:t>
                            </w:r>
                            <w:r>
                              <w:rPr>
                                <w:rFonts w:eastAsia="SimSun"/>
                              </w:rPr>
                              <w:t>]</w:t>
                            </w:r>
                          </w:p>
                          <w:p w14:paraId="4A867E27" w14:textId="472A5715" w:rsidR="00983111" w:rsidRDefault="00983111" w:rsidP="00370B72">
                            <w:pPr>
                              <w:numPr>
                                <w:ilvl w:val="1"/>
                                <w:numId w:val="21"/>
                              </w:numPr>
                              <w:spacing w:after="180"/>
                              <w:jc w:val="left"/>
                              <w:rPr>
                                <w:rFonts w:eastAsia="SimSun"/>
                              </w:rPr>
                            </w:pPr>
                            <w:r>
                              <w:rPr>
                                <w:rFonts w:eastAsia="SimSun"/>
                              </w:rPr>
                              <w:t>[</w:t>
                            </w:r>
                            <w:r w:rsidRPr="00370B72">
                              <w:rPr>
                                <w:rFonts w:eastAsia="SimSun" w:hint="eastAsia"/>
                                <w:highlight w:val="yellow"/>
                              </w:rPr>
                              <w:t xml:space="preserve">if the UE is configured </w:t>
                            </w:r>
                            <w:r w:rsidRPr="00370B72">
                              <w:rPr>
                                <w:rFonts w:eastAsia="SimSun"/>
                                <w:highlight w:val="yellow"/>
                              </w:rPr>
                              <w:t>with</w:t>
                            </w:r>
                            <w:r w:rsidRPr="00370B72">
                              <w:rPr>
                                <w:rFonts w:eastAsia="SimSun" w:hint="eastAsia"/>
                                <w:highlight w:val="yellow"/>
                              </w:rPr>
                              <w:t xml:space="preserve"> two PUCCH format 4</w:t>
                            </w:r>
                            <w:r w:rsidRPr="00370B72">
                              <w:rPr>
                                <w:rFonts w:eastAsia="SimSun"/>
                                <w:highlight w:val="yellow"/>
                              </w:rPr>
                              <w:t xml:space="preserve"> resources, use the smaller one to transmit the CSI reports and SR (if any) if the resulting code rate is not above the maximum coder rate for the PUCCH resource, otherwise use the bigger one</w:t>
                            </w:r>
                            <w:r>
                              <w:rPr>
                                <w:rFonts w:eastAsia="SimSun"/>
                              </w:rPr>
                              <w:t>]</w:t>
                            </w:r>
                          </w:p>
                          <w:p w14:paraId="7A7D1201" w14:textId="267231FC" w:rsidR="00983111" w:rsidRDefault="00983111" w:rsidP="00370B72">
                            <w:pPr>
                              <w:spacing w:after="0"/>
                              <w:rPr>
                                <w:rFonts w:eastAsia="SimSun"/>
                              </w:rPr>
                            </w:pPr>
                            <w:r>
                              <w:rPr>
                                <w:rFonts w:eastAsia="SimSun" w:hint="eastAsia"/>
                              </w:rPr>
                              <w:t xml:space="preserve">If a UE transmits </w:t>
                            </w:r>
                            <w:r>
                              <w:rPr>
                                <w:rFonts w:eastAsia="SimSun"/>
                              </w:rPr>
                              <w:t>only periodic</w:t>
                            </w:r>
                            <w:r>
                              <w:rPr>
                                <w:rFonts w:eastAsia="SimSun" w:hint="eastAsia"/>
                              </w:rPr>
                              <w:t xml:space="preserve"> CSI </w:t>
                            </w:r>
                            <w:r>
                              <w:t>and SR (if any)</w:t>
                            </w:r>
                            <w:r>
                              <w:rPr>
                                <w:rFonts w:hint="eastAsia"/>
                              </w:rPr>
                              <w:t xml:space="preserve"> </w:t>
                            </w:r>
                            <w:r>
                              <w:rPr>
                                <w:rFonts w:eastAsia="SimSun" w:hint="eastAsia"/>
                              </w:rPr>
                              <w:t xml:space="preserve"> using either a PUCCH format 4 </w:t>
                            </w:r>
                            <w:r w:rsidRPr="00C91F9C">
                              <w:rPr>
                                <w:position w:val="-12"/>
                              </w:rPr>
                              <w:object w:dxaOrig="680" w:dyaOrig="380" w14:anchorId="3593F6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5pt;height:14.4pt" o:ole="">
                                  <v:imagedata r:id="rId8" o:title=""/>
                                </v:shape>
                                <o:OLEObject Type="Embed" ProgID="Equation.3" ShapeID="_x0000_i1026" DrawAspect="Content" ObjectID="_1580321850" r:id="rId9"/>
                              </w:object>
                            </w:r>
                            <w:r>
                              <w:rPr>
                                <w:rFonts w:eastAsia="SimSun" w:hint="eastAsia"/>
                              </w:rPr>
                              <w:t xml:space="preserve"> or PUCCH format 5 </w:t>
                            </w:r>
                            <w:r w:rsidRPr="00C91F9C">
                              <w:rPr>
                                <w:position w:val="-12"/>
                              </w:rPr>
                              <w:object w:dxaOrig="680" w:dyaOrig="380" w14:anchorId="08633E00">
                                <v:shape id="_x0000_i1028" type="#_x0000_t75" style="width:26.5pt;height:14.4pt" o:ole="">
                                  <v:imagedata r:id="rId10" o:title=""/>
                                </v:shape>
                                <o:OLEObject Type="Embed" ProgID="Equation.3" ShapeID="_x0000_i1028" DrawAspect="Content" ObjectID="_1580321851" r:id="rId11"/>
                              </w:object>
                            </w:r>
                            <w:r>
                              <w:rPr>
                                <w:rFonts w:eastAsia="SimSun" w:hint="eastAsia"/>
                              </w:rPr>
                              <w:t xml:space="preserve">in a subframe and </w:t>
                            </w:r>
                            <w:r>
                              <w:rPr>
                                <w:rFonts w:eastAsia="SimSun"/>
                              </w:rPr>
                              <w:t xml:space="preserve">if the </w:t>
                            </w:r>
                            <w:r w:rsidRPr="00370B72">
                              <w:rPr>
                                <w:rFonts w:eastAsia="SimSun"/>
                                <w:highlight w:val="yellow"/>
                              </w:rPr>
                              <w:t>code rate exceeds the maximum code rate for the PUCCH resource</w:t>
                            </w:r>
                            <w:r w:rsidRPr="00370B72">
                              <w:rPr>
                                <w:rFonts w:eastAsia="SimSun" w:hint="eastAsia"/>
                                <w:highlight w:val="yellow"/>
                              </w:rPr>
                              <w:t xml:space="preserve">, the UE shall select </w:t>
                            </w:r>
                            <w:r w:rsidRPr="00370B72">
                              <w:rPr>
                                <w:rFonts w:hint="eastAsia"/>
                                <w:highlight w:val="yellow"/>
                              </w:rPr>
                              <w:t xml:space="preserve">the SR </w:t>
                            </w:r>
                            <w:r w:rsidRPr="00370B72">
                              <w:rPr>
                                <w:highlight w:val="yellow"/>
                              </w:rPr>
                              <w:t>(if any)</w:t>
                            </w:r>
                            <w:r w:rsidRPr="00370B72">
                              <w:rPr>
                                <w:rFonts w:hint="eastAsia"/>
                                <w:highlight w:val="yellow"/>
                              </w:rPr>
                              <w:t xml:space="preserve"> and</w:t>
                            </w:r>
                            <w:r w:rsidRPr="00370B72">
                              <w:rPr>
                                <w:highlight w:val="yellow"/>
                              </w:rPr>
                              <w:t xml:space="preserve"> </w:t>
                            </w:r>
                            <w:r w:rsidRPr="00370B72">
                              <w:rPr>
                                <w:position w:val="-14"/>
                                <w:highlight w:val="yellow"/>
                              </w:rPr>
                              <w:object w:dxaOrig="980" w:dyaOrig="380" w14:anchorId="704A349B">
                                <v:shape id="_x0000_i1030" type="#_x0000_t75" style="width:49.55pt;height:19pt" o:ole="">
                                  <v:imagedata r:id="rId12" o:title=""/>
                                </v:shape>
                                <o:OLEObject Type="Embed" ProgID="Equation.3" ShapeID="_x0000_i1030" DrawAspect="Content" ObjectID="_1580321852" r:id="rId13"/>
                              </w:object>
                            </w:r>
                            <w:r w:rsidRPr="00370B72">
                              <w:rPr>
                                <w:rFonts w:eastAsia="SimSun" w:hint="eastAsia"/>
                                <w:highlight w:val="yellow"/>
                              </w:rPr>
                              <w:t xml:space="preserve"> CSI report(s) for transmission in ascending order of </w:t>
                            </w:r>
                            <w:r w:rsidRPr="00370B72">
                              <w:rPr>
                                <w:highlight w:val="yellow"/>
                              </w:rPr>
                              <w:t>CSI report priority</w:t>
                            </w:r>
                          </w:p>
                          <w:p w14:paraId="2C40CF2C" w14:textId="77777777" w:rsidR="00983111" w:rsidRDefault="0098311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2111801" id="_x0000_t202" coordsize="21600,21600" o:spt="202" path="m,l,21600r21600,l21600,xe">
                <v:stroke joinstyle="miter"/>
                <v:path gradientshapeok="t" o:connecttype="rect"/>
              </v:shapetype>
              <v:shape id="Text Box 1" o:spid="_x0000_s1026" type="#_x0000_t202" style="width:525.5pt;height:2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" fillcolor="white [3201]" strokeweight=".5pt">
                <v:textbox>
                  <w:txbxContent>
                    <w:p w14:paraId="5114BD70" w14:textId="77777777" w:rsidR="00983111" w:rsidRDefault="00983111" w:rsidP="008F4F7B">
                      <w:pPr>
                        <w:spacing w:after="0"/>
                        <w:rPr>
                          <w:rFonts w:eastAsia="SimSun"/>
                        </w:rPr>
                      </w:pPr>
                      <w:r>
                        <w:rPr>
                          <w:rFonts w:eastAsia="SimSun" w:hint="eastAsia"/>
                          <w:lang w:val="en-US"/>
                        </w:rPr>
                        <w:t xml:space="preserve">If a UE is configured with </w:t>
                      </w:r>
                      <w:r w:rsidRPr="001411F5">
                        <w:rPr>
                          <w:i/>
                        </w:rPr>
                        <w:t>format4-MultiCSI-resourceConfiguration</w:t>
                      </w:r>
                      <w:r>
                        <w:rPr>
                          <w:rFonts w:eastAsia="SimSun" w:hint="eastAsia"/>
                          <w:i/>
                        </w:rPr>
                        <w:t xml:space="preserve"> </w:t>
                      </w:r>
                      <w:r w:rsidRPr="00F61089">
                        <w:rPr>
                          <w:rFonts w:eastAsia="SimSun" w:hint="eastAsia"/>
                          <w:lang w:val="en-US"/>
                        </w:rPr>
                        <w:t xml:space="preserve">or </w:t>
                      </w:r>
                      <w:r w:rsidRPr="001411F5">
                        <w:rPr>
                          <w:i/>
                        </w:rPr>
                        <w:t>format5-MultiCSI-resourceConfiguration</w:t>
                      </w:r>
                      <w:r>
                        <w:rPr>
                          <w:rFonts w:eastAsia="SimSun" w:hint="eastAsia"/>
                        </w:rPr>
                        <w:t xml:space="preserve">, for a subframe in which only periodic CSI </w:t>
                      </w:r>
                      <w:r>
                        <w:t>and SR (if any)</w:t>
                      </w:r>
                      <w:r>
                        <w:rPr>
                          <w:rFonts w:hint="eastAsia"/>
                        </w:rPr>
                        <w:t xml:space="preserve"> </w:t>
                      </w:r>
                      <w:r>
                        <w:rPr>
                          <w:rFonts w:eastAsia="SimSun" w:hint="eastAsia"/>
                        </w:rPr>
                        <w:t>is transmitted,</w:t>
                      </w:r>
                    </w:p>
                    <w:p w14:paraId="23B4647B" w14:textId="77777777" w:rsidR="00983111" w:rsidRPr="006A6735" w:rsidRDefault="00983111" w:rsidP="008F4F7B">
                      <w:pPr>
                        <w:numPr>
                          <w:ilvl w:val="0"/>
                          <w:numId w:val="21"/>
                        </w:numPr>
                        <w:spacing w:after="180"/>
                        <w:jc w:val="left"/>
                        <w:rPr>
                          <w:rFonts w:eastAsia="SimSun"/>
                          <w:lang w:val="en-US"/>
                        </w:rPr>
                      </w:pPr>
                      <w:r>
                        <w:rPr>
                          <w:rFonts w:eastAsia="SimSun" w:hint="eastAsia"/>
                        </w:rPr>
                        <w:t xml:space="preserve">if there is only one CSI report in the subframe, </w:t>
                      </w:r>
                    </w:p>
                    <w:p w14:paraId="5A7F80A6" w14:textId="503D63C4" w:rsidR="00983111" w:rsidRPr="007C0116" w:rsidRDefault="00983111" w:rsidP="008F4F7B">
                      <w:pPr>
                        <w:numPr>
                          <w:ilvl w:val="1"/>
                          <w:numId w:val="21"/>
                        </w:numPr>
                        <w:spacing w:after="180"/>
                        <w:jc w:val="left"/>
                        <w:rPr>
                          <w:lang w:val="en-US"/>
                        </w:rPr>
                      </w:pPr>
                      <w:r>
                        <w:t>[</w:t>
                      </w:r>
                      <w:r w:rsidRPr="007C0116">
                        <w:rPr>
                          <w:highlight w:val="yellow"/>
                        </w:rPr>
                        <w:t>transmit the CSI report in the configured Format 2 PUCCH resource</w:t>
                      </w:r>
                      <w:r>
                        <w:t xml:space="preserve">] </w:t>
                      </w:r>
                    </w:p>
                    <w:p w14:paraId="54D0979C" w14:textId="70CDBCDF" w:rsidR="00983111" w:rsidRPr="00C10D03" w:rsidRDefault="00983111" w:rsidP="008F4F7B">
                      <w:pPr>
                        <w:numPr>
                          <w:ilvl w:val="1"/>
                          <w:numId w:val="21"/>
                        </w:numPr>
                        <w:spacing w:after="180"/>
                        <w:jc w:val="left"/>
                        <w:rPr>
                          <w:lang w:val="en-US"/>
                        </w:rPr>
                      </w:pPr>
                      <w:r>
                        <w:rPr>
                          <w:lang w:val="en-US"/>
                        </w:rPr>
                        <w:t>[</w:t>
                      </w:r>
                      <w:r w:rsidRPr="007C0116">
                        <w:rPr>
                          <w:highlight w:val="yellow"/>
                          <w:lang w:val="en-US"/>
                        </w:rPr>
                        <w:t>handle collision with CSI and SR</w:t>
                      </w:r>
                      <w:r>
                        <w:rPr>
                          <w:lang w:val="en-US"/>
                        </w:rPr>
                        <w:t>]</w:t>
                      </w:r>
                    </w:p>
                    <w:p w14:paraId="423D80C2" w14:textId="77777777" w:rsidR="00983111" w:rsidRPr="005C6CC0" w:rsidRDefault="00983111" w:rsidP="008F4F7B">
                      <w:pPr>
                        <w:numPr>
                          <w:ilvl w:val="0"/>
                          <w:numId w:val="21"/>
                        </w:numPr>
                        <w:spacing w:after="180"/>
                        <w:jc w:val="left"/>
                        <w:rPr>
                          <w:rFonts w:eastAsia="SimSun"/>
                          <w:lang w:val="en-US"/>
                        </w:rPr>
                      </w:pPr>
                      <w:r>
                        <w:rPr>
                          <w:rFonts w:eastAsia="SimSun" w:hint="eastAsia"/>
                        </w:rPr>
                        <w:t xml:space="preserve">if there are more than one CSI reports in the subframe, </w:t>
                      </w:r>
                    </w:p>
                    <w:p w14:paraId="0D263235" w14:textId="77777777" w:rsidR="00983111" w:rsidRPr="00C10D03" w:rsidRDefault="00983111" w:rsidP="007C0116">
                      <w:pPr>
                        <w:numPr>
                          <w:ilvl w:val="1"/>
                          <w:numId w:val="21"/>
                        </w:numPr>
                        <w:spacing w:after="180"/>
                        <w:jc w:val="left"/>
                        <w:rPr>
                          <w:lang w:val="en-US"/>
                        </w:rPr>
                      </w:pPr>
                      <w:r>
                        <w:rPr>
                          <w:lang w:val="en-US"/>
                        </w:rPr>
                        <w:t>[</w:t>
                      </w:r>
                      <w:r w:rsidRPr="007C0116">
                        <w:rPr>
                          <w:highlight w:val="yellow"/>
                          <w:lang w:val="en-US"/>
                        </w:rPr>
                        <w:t>handle collision with CSI and SR</w:t>
                      </w:r>
                      <w:r>
                        <w:rPr>
                          <w:lang w:val="en-US"/>
                        </w:rPr>
                        <w:t>]</w:t>
                      </w:r>
                    </w:p>
                    <w:p w14:paraId="1C840CD5" w14:textId="2EFBBEE9" w:rsidR="00983111" w:rsidRPr="00157E9D" w:rsidRDefault="00983111" w:rsidP="008F4F7B">
                      <w:pPr>
                        <w:numPr>
                          <w:ilvl w:val="1"/>
                          <w:numId w:val="21"/>
                        </w:numPr>
                        <w:spacing w:after="180"/>
                        <w:jc w:val="left"/>
                        <w:rPr>
                          <w:rFonts w:eastAsia="SimSun"/>
                          <w:lang w:val="en-US"/>
                        </w:rPr>
                      </w:pPr>
                      <w:r>
                        <w:rPr>
                          <w:rFonts w:eastAsia="SimSun"/>
                        </w:rPr>
                        <w:t>[</w:t>
                      </w:r>
                      <w:r w:rsidRPr="007C0116">
                        <w:rPr>
                          <w:rFonts w:eastAsia="SimSun" w:hint="eastAsia"/>
                          <w:highlight w:val="yellow"/>
                        </w:rPr>
                        <w:t xml:space="preserve">if the UE is configured </w:t>
                      </w:r>
                      <w:r w:rsidRPr="007C0116">
                        <w:rPr>
                          <w:rFonts w:eastAsia="SimSun"/>
                          <w:highlight w:val="yellow"/>
                        </w:rPr>
                        <w:t>with</w:t>
                      </w:r>
                      <w:r w:rsidRPr="007C0116">
                        <w:rPr>
                          <w:rFonts w:eastAsia="SimSun" w:hint="eastAsia"/>
                          <w:highlight w:val="yellow"/>
                        </w:rPr>
                        <w:t xml:space="preserve"> a single PUCCH format 4</w:t>
                      </w:r>
                      <w:r>
                        <w:rPr>
                          <w:rFonts w:eastAsia="SimSun"/>
                          <w:highlight w:val="yellow"/>
                        </w:rPr>
                        <w:t xml:space="preserve"> or 5</w:t>
                      </w:r>
                      <w:r w:rsidRPr="007C0116">
                        <w:rPr>
                          <w:rFonts w:eastAsia="SimSun" w:hint="eastAsia"/>
                          <w:highlight w:val="yellow"/>
                        </w:rPr>
                        <w:t xml:space="preserve"> resource </w:t>
                      </w:r>
                      <w:r w:rsidRPr="007C0116">
                        <w:rPr>
                          <w:highlight w:val="yellow"/>
                        </w:rPr>
                        <w:t>it is</w:t>
                      </w:r>
                      <w:r w:rsidRPr="007C0116">
                        <w:rPr>
                          <w:rFonts w:eastAsia="SimSun" w:hint="eastAsia"/>
                          <w:highlight w:val="yellow"/>
                        </w:rPr>
                        <w:t xml:space="preserve"> used for transmission of the CSI report</w:t>
                      </w:r>
                      <w:r w:rsidRPr="007C0116">
                        <w:rPr>
                          <w:rFonts w:eastAsia="SimSun"/>
                          <w:highlight w:val="yellow"/>
                        </w:rPr>
                        <w:t xml:space="preserve">s </w:t>
                      </w:r>
                      <w:r w:rsidRPr="007C0116">
                        <w:rPr>
                          <w:rFonts w:hint="eastAsia"/>
                          <w:highlight w:val="yellow"/>
                        </w:rPr>
                        <w:t xml:space="preserve">and </w:t>
                      </w:r>
                      <w:r w:rsidRPr="007C0116">
                        <w:rPr>
                          <w:highlight w:val="yellow"/>
                        </w:rPr>
                        <w:t>SR (if any)</w:t>
                      </w:r>
                      <w:r>
                        <w:rPr>
                          <w:rFonts w:eastAsia="SimSun"/>
                        </w:rPr>
                        <w:t>]</w:t>
                      </w:r>
                    </w:p>
                    <w:p w14:paraId="4A867E27" w14:textId="472A5715" w:rsidR="00983111" w:rsidRDefault="00983111" w:rsidP="00370B72">
                      <w:pPr>
                        <w:numPr>
                          <w:ilvl w:val="1"/>
                          <w:numId w:val="21"/>
                        </w:numPr>
                        <w:spacing w:after="180"/>
                        <w:jc w:val="left"/>
                        <w:rPr>
                          <w:rFonts w:eastAsia="SimSun"/>
                        </w:rPr>
                      </w:pPr>
                      <w:r>
                        <w:rPr>
                          <w:rFonts w:eastAsia="SimSun"/>
                        </w:rPr>
                        <w:t>[</w:t>
                      </w:r>
                      <w:r w:rsidRPr="00370B72">
                        <w:rPr>
                          <w:rFonts w:eastAsia="SimSun" w:hint="eastAsia"/>
                          <w:highlight w:val="yellow"/>
                        </w:rPr>
                        <w:t xml:space="preserve">if the UE is configured </w:t>
                      </w:r>
                      <w:r w:rsidRPr="00370B72">
                        <w:rPr>
                          <w:rFonts w:eastAsia="SimSun"/>
                          <w:highlight w:val="yellow"/>
                        </w:rPr>
                        <w:t>with</w:t>
                      </w:r>
                      <w:r w:rsidRPr="00370B72">
                        <w:rPr>
                          <w:rFonts w:eastAsia="SimSun" w:hint="eastAsia"/>
                          <w:highlight w:val="yellow"/>
                        </w:rPr>
                        <w:t xml:space="preserve"> two PUCCH format 4</w:t>
                      </w:r>
                      <w:r w:rsidRPr="00370B72">
                        <w:rPr>
                          <w:rFonts w:eastAsia="SimSun"/>
                          <w:highlight w:val="yellow"/>
                        </w:rPr>
                        <w:t xml:space="preserve"> resources, use the smaller one to transmit the CSI reports and SR (if any) if the resulting code rate is not above the maximum coder rate for the PUCCH resource, otherwise use the bigger one</w:t>
                      </w:r>
                      <w:r>
                        <w:rPr>
                          <w:rFonts w:eastAsia="SimSun"/>
                        </w:rPr>
                        <w:t>]</w:t>
                      </w:r>
                    </w:p>
                    <w:p w14:paraId="7A7D1201" w14:textId="267231FC" w:rsidR="00983111" w:rsidRDefault="00983111" w:rsidP="00370B72">
                      <w:pPr>
                        <w:spacing w:after="0"/>
                        <w:rPr>
                          <w:rFonts w:eastAsia="SimSun"/>
                        </w:rPr>
                      </w:pPr>
                      <w:r>
                        <w:rPr>
                          <w:rFonts w:eastAsia="SimSun" w:hint="eastAsia"/>
                        </w:rPr>
                        <w:t xml:space="preserve">If a UE transmits </w:t>
                      </w:r>
                      <w:r>
                        <w:rPr>
                          <w:rFonts w:eastAsia="SimSun"/>
                        </w:rPr>
                        <w:t>only periodic</w:t>
                      </w:r>
                      <w:r>
                        <w:rPr>
                          <w:rFonts w:eastAsia="SimSun" w:hint="eastAsia"/>
                        </w:rPr>
                        <w:t xml:space="preserve"> CSI </w:t>
                      </w:r>
                      <w:r>
                        <w:t>and SR (if any)</w:t>
                      </w:r>
                      <w:r>
                        <w:rPr>
                          <w:rFonts w:hint="eastAsia"/>
                        </w:rPr>
                        <w:t xml:space="preserve"> </w:t>
                      </w:r>
                      <w:r>
                        <w:rPr>
                          <w:rFonts w:eastAsia="SimSun" w:hint="eastAsia"/>
                        </w:rPr>
                        <w:t xml:space="preserve"> using either a PUCCH format 4 </w:t>
                      </w:r>
                      <w:r w:rsidRPr="00C91F9C">
                        <w:rPr>
                          <w:position w:val="-12"/>
                        </w:rPr>
                        <w:object w:dxaOrig="680" w:dyaOrig="380" w14:anchorId="3593F679">
                          <v:shape id="_x0000_i1026" type="#_x0000_t75" style="width:26.5pt;height:14.4pt" o:ole="">
                            <v:imagedata r:id="rId8" o:title=""/>
                          </v:shape>
                          <o:OLEObject Type="Embed" ProgID="Equation.3" ShapeID="_x0000_i1026" DrawAspect="Content" ObjectID="_1580321850" r:id="rId14"/>
                        </w:object>
                      </w:r>
                      <w:r>
                        <w:rPr>
                          <w:rFonts w:eastAsia="SimSun" w:hint="eastAsia"/>
                        </w:rPr>
                        <w:t xml:space="preserve"> or PUCCH format 5 </w:t>
                      </w:r>
                      <w:r w:rsidRPr="00C91F9C">
                        <w:rPr>
                          <w:position w:val="-12"/>
                        </w:rPr>
                        <w:object w:dxaOrig="680" w:dyaOrig="380" w14:anchorId="08633E00">
                          <v:shape id="_x0000_i1028" type="#_x0000_t75" style="width:26.5pt;height:14.4pt" o:ole="">
                            <v:imagedata r:id="rId10" o:title=""/>
                          </v:shape>
                          <o:OLEObject Type="Embed" ProgID="Equation.3" ShapeID="_x0000_i1028" DrawAspect="Content" ObjectID="_1580321851" r:id="rId15"/>
                        </w:object>
                      </w:r>
                      <w:r>
                        <w:rPr>
                          <w:rFonts w:eastAsia="SimSun" w:hint="eastAsia"/>
                        </w:rPr>
                        <w:t xml:space="preserve">in a subframe and </w:t>
                      </w:r>
                      <w:r>
                        <w:rPr>
                          <w:rFonts w:eastAsia="SimSun"/>
                        </w:rPr>
                        <w:t xml:space="preserve">if the </w:t>
                      </w:r>
                      <w:r w:rsidRPr="00370B72">
                        <w:rPr>
                          <w:rFonts w:eastAsia="SimSun"/>
                          <w:highlight w:val="yellow"/>
                        </w:rPr>
                        <w:t>code rate exceeds the maximum code rate for the PUCCH resource</w:t>
                      </w:r>
                      <w:r w:rsidRPr="00370B72">
                        <w:rPr>
                          <w:rFonts w:eastAsia="SimSun" w:hint="eastAsia"/>
                          <w:highlight w:val="yellow"/>
                        </w:rPr>
                        <w:t xml:space="preserve">, the UE shall select </w:t>
                      </w:r>
                      <w:r w:rsidRPr="00370B72">
                        <w:rPr>
                          <w:rFonts w:hint="eastAsia"/>
                          <w:highlight w:val="yellow"/>
                        </w:rPr>
                        <w:t xml:space="preserve">the SR </w:t>
                      </w:r>
                      <w:r w:rsidRPr="00370B72">
                        <w:rPr>
                          <w:highlight w:val="yellow"/>
                        </w:rPr>
                        <w:t>(if any)</w:t>
                      </w:r>
                      <w:r w:rsidRPr="00370B72">
                        <w:rPr>
                          <w:rFonts w:hint="eastAsia"/>
                          <w:highlight w:val="yellow"/>
                        </w:rPr>
                        <w:t xml:space="preserve"> and</w:t>
                      </w:r>
                      <w:r w:rsidRPr="00370B72">
                        <w:rPr>
                          <w:highlight w:val="yellow"/>
                        </w:rPr>
                        <w:t xml:space="preserve"> </w:t>
                      </w:r>
                      <w:r w:rsidRPr="00370B72">
                        <w:rPr>
                          <w:position w:val="-14"/>
                          <w:highlight w:val="yellow"/>
                        </w:rPr>
                        <w:object w:dxaOrig="980" w:dyaOrig="380" w14:anchorId="704A349B">
                          <v:shape id="_x0000_i1030" type="#_x0000_t75" style="width:49.55pt;height:19pt" o:ole="">
                            <v:imagedata r:id="rId12" o:title=""/>
                          </v:shape>
                          <o:OLEObject Type="Embed" ProgID="Equation.3" ShapeID="_x0000_i1030" DrawAspect="Content" ObjectID="_1580321852" r:id="rId16"/>
                        </w:object>
                      </w:r>
                      <w:r w:rsidRPr="00370B72">
                        <w:rPr>
                          <w:rFonts w:eastAsia="SimSun" w:hint="eastAsia"/>
                          <w:highlight w:val="yellow"/>
                        </w:rPr>
                        <w:t xml:space="preserve"> CSI report(s) for transmission in ascending order of </w:t>
                      </w:r>
                      <w:r w:rsidRPr="00370B72">
                        <w:rPr>
                          <w:highlight w:val="yellow"/>
                        </w:rPr>
                        <w:t>CSI report priority</w:t>
                      </w:r>
                    </w:p>
                    <w:p w14:paraId="2C40CF2C" w14:textId="77777777" w:rsidR="00983111" w:rsidRDefault="00983111"/>
                  </w:txbxContent>
                </v:textbox>
                <w10:anchorlock/>
              </v:shape>
            </w:pict>
          </mc:Fallback>
        </mc:AlternateContent>
      </w:r>
    </w:p>
    <w:p w14:paraId="28FFF55F" w14:textId="3CDC10B0" w:rsidR="00370B72" w:rsidRDefault="00370B72" w:rsidP="00370B72">
      <w:pPr>
        <w:pStyle w:val="Observation"/>
        <w:rPr>
          <w:lang w:val="en-US"/>
        </w:rPr>
      </w:pPr>
      <w:bookmarkStart w:id="2" w:name="_Toc506578818"/>
      <w:r>
        <w:rPr>
          <w:lang w:val="en-US"/>
        </w:rPr>
        <w:t>In LTE, up to J=2 multi-CSI PUCCH resources can be defined in PUCCH config, either one Format 4 resource, one Format 5 resource or two Format 4 resources of different sizes</w:t>
      </w:r>
      <w:bookmarkEnd w:id="2"/>
    </w:p>
    <w:p w14:paraId="4EA43102" w14:textId="044DB07F" w:rsidR="00370B72" w:rsidRDefault="00370B72" w:rsidP="00370B72">
      <w:pPr>
        <w:pStyle w:val="Observation"/>
        <w:rPr>
          <w:lang w:val="en-US"/>
        </w:rPr>
      </w:pPr>
      <w:bookmarkStart w:id="3" w:name="_Toc506578819"/>
      <w:r>
        <w:rPr>
          <w:lang w:val="en-US"/>
        </w:rPr>
        <w:t xml:space="preserve">In LTE, the multi-CSI PUCCH resources are not associated with a periodicity, but </w:t>
      </w:r>
      <w:r w:rsidR="00AB3565">
        <w:rPr>
          <w:lang w:val="en-US"/>
        </w:rPr>
        <w:t>the multi-CSI PUCCH resource is transmitted in the subframe where the CSI reports collide</w:t>
      </w:r>
      <w:bookmarkEnd w:id="3"/>
      <w:r w:rsidR="00AB3565">
        <w:rPr>
          <w:lang w:val="en-US"/>
        </w:rPr>
        <w:t xml:space="preserve"> </w:t>
      </w:r>
      <w:r>
        <w:rPr>
          <w:lang w:val="en-US"/>
        </w:rPr>
        <w:t xml:space="preserve"> </w:t>
      </w:r>
    </w:p>
    <w:p w14:paraId="3378A5C5" w14:textId="3187CAD9" w:rsidR="00AB3565" w:rsidRDefault="001B13B4" w:rsidP="001B13B4">
      <w:pPr>
        <w:pStyle w:val="BodyText"/>
        <w:rPr>
          <w:lang w:val="en-US"/>
        </w:rPr>
      </w:pPr>
      <w:r>
        <w:rPr>
          <w:lang w:val="en-US"/>
        </w:rPr>
        <w:t>In our view, the same mechanism can be used for NR. The main difference between NR and LTE is that PUCCH resources transmitted in the same slot</w:t>
      </w:r>
      <w:r w:rsidR="00F25520">
        <w:rPr>
          <w:lang w:val="en-US"/>
        </w:rPr>
        <w:t xml:space="preserve"> in NR</w:t>
      </w:r>
      <w:r>
        <w:rPr>
          <w:lang w:val="en-US"/>
        </w:rPr>
        <w:t xml:space="preserve"> </w:t>
      </w:r>
      <w:r w:rsidR="00F25520">
        <w:rPr>
          <w:lang w:val="en-US"/>
        </w:rPr>
        <w:t>does not necessarily collide as they can span different OFDM symbols while in LTE, the PUCCH resources always span the entire subframe. Thus, for NR, it could be possible that</w:t>
      </w:r>
      <w:r w:rsidR="00F433A5">
        <w:rPr>
          <w:lang w:val="en-US"/>
        </w:rPr>
        <w:t xml:space="preserve"> only</w:t>
      </w:r>
      <w:r w:rsidR="00910659">
        <w:rPr>
          <w:lang w:val="en-US"/>
        </w:rPr>
        <w:t xml:space="preserve"> some of the PUCCH resources carrying CSI reports in the slot collide while other do not. However as noted in the agreement, the transmission in multi-CSI PUCCH resource </w:t>
      </w:r>
      <w:r w:rsidR="00B96C92">
        <w:rPr>
          <w:lang w:val="en-US"/>
        </w:rPr>
        <w:t xml:space="preserve">applies </w:t>
      </w:r>
      <w:r w:rsidR="00910659">
        <w:rPr>
          <w:lang w:val="en-US"/>
        </w:rPr>
        <w:t>only to the colliding CSI reports, non-colliding CSI reports (meaning that the PUCCH resources carrying them do not collide with any other PUCCH resource) in a slot are transmitted in their respective configured PUCCH resource.</w:t>
      </w:r>
    </w:p>
    <w:p w14:paraId="5D2C5B25" w14:textId="774F32D0" w:rsidR="004F2564" w:rsidRPr="00550F83" w:rsidRDefault="00910659" w:rsidP="00910659">
      <w:pPr>
        <w:pStyle w:val="BodyText"/>
        <w:rPr>
          <w:lang w:val="en-US"/>
        </w:rPr>
      </w:pPr>
      <w:r>
        <w:rPr>
          <w:lang w:val="en-US"/>
        </w:rPr>
        <w:t xml:space="preserve">Using at most J=2 multi-CSI PUCCH resources same as in LTE seems like a reasonable choice, as two differently sized resources can be configured to take into account different payloads. We would also like to clarify that, similar to LTE, the multi-CSI PUCCH resources should be configured in </w:t>
      </w:r>
      <w:r w:rsidRPr="00D94DDB">
        <w:rPr>
          <w:i/>
          <w:lang w:val="en-US"/>
        </w:rPr>
        <w:t>PUCCH-Config</w:t>
      </w:r>
      <w:r>
        <w:rPr>
          <w:i/>
          <w:lang w:val="en-US"/>
        </w:rPr>
        <w:t xml:space="preserve"> </w:t>
      </w:r>
      <w:r>
        <w:rPr>
          <w:lang w:val="en-US"/>
        </w:rPr>
        <w:t>(which is UL BWP-specific</w:t>
      </w:r>
      <w:r w:rsidR="00550F83">
        <w:rPr>
          <w:lang w:val="en-US"/>
        </w:rPr>
        <w:t>, so different PUCCH resources would be configured for each UL BWP candidate</w:t>
      </w:r>
      <w:r>
        <w:rPr>
          <w:lang w:val="en-US"/>
        </w:rPr>
        <w:t>) and is thus a common configuration for all CSI reports</w:t>
      </w:r>
      <w:r w:rsidR="00550F83">
        <w:rPr>
          <w:lang w:val="en-US"/>
        </w:rPr>
        <w:t xml:space="preserve">. Note that each CSI report has a dedicated PUCCH resource (per UL BWP candidate) configured in </w:t>
      </w:r>
      <w:r w:rsidR="00550F83" w:rsidRPr="004C2C1E">
        <w:rPr>
          <w:i/>
        </w:rPr>
        <w:t>CSI-ReportConfig</w:t>
      </w:r>
      <w:r w:rsidR="00550F83">
        <w:rPr>
          <w:i/>
        </w:rPr>
        <w:t xml:space="preserve">, </w:t>
      </w:r>
      <w:r w:rsidR="00550F83">
        <w:t>which is used when there is no collision.</w:t>
      </w:r>
    </w:p>
    <w:p w14:paraId="212C2DF2" w14:textId="5E6CB913" w:rsidR="00D94DDB" w:rsidRDefault="001B13B4" w:rsidP="00D94DDB">
      <w:pPr>
        <w:pStyle w:val="Proposal"/>
        <w:rPr>
          <w:lang w:val="en-US"/>
        </w:rPr>
      </w:pPr>
      <w:bookmarkStart w:id="4" w:name="_Toc506578821"/>
      <w:r>
        <w:rPr>
          <w:lang w:val="en-US"/>
        </w:rPr>
        <w:t>Up</w:t>
      </w:r>
      <w:r w:rsidR="00D94DDB">
        <w:rPr>
          <w:lang w:val="en-US"/>
        </w:rPr>
        <w:t xml:space="preserve"> to J=2 multi-CSI PUCCH resources</w:t>
      </w:r>
      <w:r w:rsidR="007579E1">
        <w:rPr>
          <w:lang w:val="en-US"/>
        </w:rPr>
        <w:t xml:space="preserve"> </w:t>
      </w:r>
      <w:r w:rsidR="00D94DDB">
        <w:rPr>
          <w:lang w:val="en-US"/>
        </w:rPr>
        <w:t xml:space="preserve">can be configured to a UE in </w:t>
      </w:r>
      <w:r w:rsidR="00D94DDB" w:rsidRPr="00D94DDB">
        <w:rPr>
          <w:i/>
          <w:lang w:val="en-US"/>
        </w:rPr>
        <w:t>PUCCH-Config</w:t>
      </w:r>
      <w:r w:rsidR="00D94DDB">
        <w:rPr>
          <w:lang w:val="en-US"/>
        </w:rPr>
        <w:t>, each PUCCH resource can b</w:t>
      </w:r>
      <w:r w:rsidR="004F2564">
        <w:rPr>
          <w:lang w:val="en-US"/>
        </w:rPr>
        <w:t xml:space="preserve">e </w:t>
      </w:r>
      <w:r w:rsidR="00D94DDB">
        <w:rPr>
          <w:lang w:val="en-US"/>
        </w:rPr>
        <w:t>any of F</w:t>
      </w:r>
      <w:r w:rsidR="007579E1">
        <w:rPr>
          <w:lang w:val="en-US"/>
        </w:rPr>
        <w:t>ormats 2,3 or 4</w:t>
      </w:r>
      <w:bookmarkEnd w:id="4"/>
    </w:p>
    <w:p w14:paraId="30EA35A4" w14:textId="1718E2D1" w:rsidR="00550F83" w:rsidRDefault="00550F83" w:rsidP="00550F83">
      <w:pPr>
        <w:pStyle w:val="BodyText"/>
        <w:rPr>
          <w:lang w:val="en-US"/>
        </w:rPr>
      </w:pPr>
      <w:r>
        <w:rPr>
          <w:lang w:val="en-US"/>
        </w:rPr>
        <w:lastRenderedPageBreak/>
        <w:t>As for the exact mechanism, we suggest that a similar approach to LTE is used, which is described in the proposal below.</w:t>
      </w:r>
    </w:p>
    <w:p w14:paraId="55A470E9" w14:textId="326A3E71" w:rsidR="004F2564" w:rsidRDefault="004F2564" w:rsidP="00D94DDB">
      <w:pPr>
        <w:pStyle w:val="Proposal"/>
        <w:rPr>
          <w:lang w:val="en-US"/>
        </w:rPr>
      </w:pPr>
      <w:bookmarkStart w:id="5" w:name="_Toc506578822"/>
      <w:r>
        <w:rPr>
          <w:lang w:val="en-US"/>
        </w:rPr>
        <w:t xml:space="preserve">When </w:t>
      </w:r>
      <m:oMath>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rep</m:t>
            </m:r>
          </m:sub>
        </m:sSub>
      </m:oMath>
      <w:r>
        <w:rPr>
          <w:lang w:val="en-US"/>
        </w:rPr>
        <w:t xml:space="preserve"> PUCCH-based CSI reports collide in a slot, the following mechanism applies:</w:t>
      </w:r>
      <w:bookmarkEnd w:id="5"/>
    </w:p>
    <w:p w14:paraId="6181795A" w14:textId="1E17B66E" w:rsidR="004F2564" w:rsidRPr="004C2C1E" w:rsidRDefault="004F2564" w:rsidP="004C2C1E">
      <w:pPr>
        <w:pStyle w:val="Proposal"/>
        <w:numPr>
          <w:ilvl w:val="2"/>
          <w:numId w:val="19"/>
        </w:numPr>
        <w:rPr>
          <w:lang w:val="en-US"/>
        </w:rPr>
      </w:pPr>
      <w:bookmarkStart w:id="6" w:name="_Toc506578823"/>
      <w:r w:rsidRPr="004C2C1E">
        <w:rPr>
          <w:lang w:val="en-US"/>
        </w:rPr>
        <w:t xml:space="preserve">If no (J=0) multi-CSI PUCCH resource is configured, only the CSI report with lowest </w:t>
      </w:r>
      <w:r>
        <w:rPr>
          <w:color w:val="000000"/>
          <w:position w:val="-12"/>
          <w:lang w:val="en-US" w:eastAsia="en-US"/>
        </w:rPr>
        <w:object w:dxaOrig="1395" w:dyaOrig="375" w14:anchorId="44CBB026">
          <v:shape id="_x0000_i1031" type="#_x0000_t75" style="width:70.25pt;height:19pt" o:ole="">
            <v:imagedata r:id="rId17" o:title=""/>
          </v:shape>
          <o:OLEObject Type="Embed" ProgID="Equation.3" ShapeID="_x0000_i1031" DrawAspect="Content" ObjectID="_1580321826" r:id="rId18"/>
        </w:object>
      </w:r>
      <w:r w:rsidRPr="004C2C1E">
        <w:rPr>
          <w:color w:val="000000"/>
          <w:lang w:val="en-US" w:eastAsia="en-US"/>
        </w:rPr>
        <w:t xml:space="preserve"> value is transmitted (in the PUCCH resource </w:t>
      </w:r>
      <w:r w:rsidR="004C2C1E" w:rsidRPr="004C2C1E">
        <w:rPr>
          <w:color w:val="000000"/>
          <w:lang w:val="en-US" w:eastAsia="en-US"/>
        </w:rPr>
        <w:t>configured</w:t>
      </w:r>
      <w:r w:rsidRPr="004C2C1E">
        <w:rPr>
          <w:color w:val="000000"/>
          <w:lang w:val="en-US" w:eastAsia="en-US"/>
        </w:rPr>
        <w:t xml:space="preserve"> in the</w:t>
      </w:r>
      <w:r w:rsidR="004C2C1E">
        <w:rPr>
          <w:color w:val="000000"/>
          <w:lang w:val="en-US" w:eastAsia="en-US"/>
        </w:rPr>
        <w:t xml:space="preserve"> corresponding</w:t>
      </w:r>
      <w:r w:rsidRPr="004C2C1E">
        <w:rPr>
          <w:color w:val="000000"/>
          <w:lang w:val="en-US" w:eastAsia="en-US"/>
        </w:rPr>
        <w:t xml:space="preserve"> </w:t>
      </w:r>
      <w:r w:rsidR="004C2C1E" w:rsidRPr="004C2C1E">
        <w:rPr>
          <w:i/>
        </w:rPr>
        <w:t>CSI-ReportConfig</w:t>
      </w:r>
      <w:r w:rsidR="004C2C1E">
        <w:rPr>
          <w:i/>
        </w:rPr>
        <w:t xml:space="preserve">) </w:t>
      </w:r>
      <w:r w:rsidR="004C2C1E">
        <w:t xml:space="preserve">and the remaining </w:t>
      </w:r>
      <m:oMath>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rep</m:t>
            </m:r>
          </m:sub>
        </m:sSub>
        <m:r>
          <m:rPr>
            <m:sty m:val="bi"/>
          </m:rPr>
          <w:rPr>
            <w:rFonts w:ascii="Cambria Math" w:hAnsi="Cambria Math"/>
            <w:lang w:val="en-US"/>
          </w:rPr>
          <m:t>-1</m:t>
        </m:r>
      </m:oMath>
      <w:r w:rsidR="004C2C1E">
        <w:t xml:space="preserve"> CSI reports are dropped and not transmitted by the UE</w:t>
      </w:r>
      <w:bookmarkEnd w:id="6"/>
    </w:p>
    <w:p w14:paraId="428839C5" w14:textId="53FDDA7A" w:rsidR="004C2C1E" w:rsidRDefault="004C2C1E" w:rsidP="004C2C1E">
      <w:pPr>
        <w:pStyle w:val="Proposal"/>
        <w:numPr>
          <w:ilvl w:val="2"/>
          <w:numId w:val="19"/>
        </w:numPr>
        <w:rPr>
          <w:lang w:val="en-US"/>
        </w:rPr>
      </w:pPr>
      <w:bookmarkStart w:id="7" w:name="_Toc506578824"/>
      <w:r>
        <w:rPr>
          <w:lang w:val="en-US"/>
        </w:rPr>
        <w:t xml:space="preserve">If J=1 multi-CSI PUCCH resource is configured, the </w:t>
      </w:r>
      <m:oMath>
        <m:sSub>
          <m:sSubPr>
            <m:ctrlPr>
              <w:rPr>
                <w:rFonts w:ascii="Cambria Math" w:hAnsi="Cambria Math"/>
                <w:i/>
                <w:lang w:val="en-US"/>
              </w:rPr>
            </m:ctrlPr>
          </m:sSubPr>
          <m:e>
            <m:r>
              <m:rPr>
                <m:sty m:val="bi"/>
              </m:rPr>
              <w:rPr>
                <w:rFonts w:ascii="Cambria Math" w:hAnsi="Cambria Math"/>
                <w:lang w:val="en-US"/>
              </w:rPr>
              <m:t>M≤N</m:t>
            </m:r>
          </m:e>
          <m:sub>
            <m:r>
              <m:rPr>
                <m:sty m:val="bi"/>
              </m:rPr>
              <w:rPr>
                <w:rFonts w:ascii="Cambria Math" w:hAnsi="Cambria Math"/>
                <w:lang w:val="en-US"/>
              </w:rPr>
              <m:t>rep</m:t>
            </m:r>
          </m:sub>
        </m:sSub>
      </m:oMath>
      <w:r>
        <w:rPr>
          <w:lang w:val="en-US"/>
        </w:rPr>
        <w:t xml:space="preserve"> CSI reports with lowest </w:t>
      </w:r>
      <w:r>
        <w:rPr>
          <w:color w:val="000000"/>
          <w:position w:val="-12"/>
          <w:lang w:val="en-US" w:eastAsia="en-US"/>
        </w:rPr>
        <w:object w:dxaOrig="1395" w:dyaOrig="375" w14:anchorId="04C89583">
          <v:shape id="_x0000_i1032" type="#_x0000_t75" style="width:70.25pt;height:19pt" o:ole="">
            <v:imagedata r:id="rId17" o:title=""/>
          </v:shape>
          <o:OLEObject Type="Embed" ProgID="Equation.3" ShapeID="_x0000_i1032" DrawAspect="Content" ObjectID="_1580321827" r:id="rId19"/>
        </w:object>
      </w:r>
      <w:r w:rsidRPr="004C2C1E">
        <w:rPr>
          <w:color w:val="000000"/>
          <w:lang w:val="en-US" w:eastAsia="en-US"/>
        </w:rPr>
        <w:t xml:space="preserve"> value</w:t>
      </w:r>
      <w:r>
        <w:rPr>
          <w:color w:val="000000"/>
          <w:lang w:val="en-US" w:eastAsia="en-US"/>
        </w:rPr>
        <w:t xml:space="preserve">s are transmitted in the configured multi-CSI PUCCH resource, where </w:t>
      </w:r>
      <w:r w:rsidRPr="004C2C1E">
        <w:rPr>
          <w:i/>
          <w:color w:val="000000"/>
          <w:lang w:val="en-US" w:eastAsia="en-US"/>
        </w:rPr>
        <w:t>M</w:t>
      </w:r>
      <w:r>
        <w:rPr>
          <w:color w:val="000000"/>
          <w:lang w:val="en-US" w:eastAsia="en-US"/>
        </w:rPr>
        <w:t xml:space="preserve"> is selected such that transmitting the </w:t>
      </w:r>
      <m:oMath>
        <m:r>
          <m:rPr>
            <m:sty m:val="bi"/>
          </m:rPr>
          <w:rPr>
            <w:rFonts w:ascii="Cambria Math" w:hAnsi="Cambria Math"/>
            <w:lang w:val="en-US"/>
          </w:rPr>
          <m:t>M+1</m:t>
        </m:r>
      </m:oMath>
      <w:r>
        <w:rPr>
          <w:lang w:val="en-US"/>
        </w:rPr>
        <w:t xml:space="preserve"> CSI reports with the lowest </w:t>
      </w:r>
      <w:r>
        <w:rPr>
          <w:color w:val="000000"/>
          <w:position w:val="-12"/>
          <w:lang w:val="en-US" w:eastAsia="en-US"/>
        </w:rPr>
        <w:object w:dxaOrig="1395" w:dyaOrig="375" w14:anchorId="6D0801F5">
          <v:shape id="_x0000_i1033" type="#_x0000_t75" style="width:70.25pt;height:19pt" o:ole="">
            <v:imagedata r:id="rId17" o:title=""/>
          </v:shape>
          <o:OLEObject Type="Embed" ProgID="Equation.3" ShapeID="_x0000_i1033" DrawAspect="Content" ObjectID="_1580321828" r:id="rId20"/>
        </w:object>
      </w:r>
      <w:r>
        <w:rPr>
          <w:color w:val="000000"/>
          <w:lang w:val="en-US" w:eastAsia="en-US"/>
        </w:rPr>
        <w:t xml:space="preserve"> values </w:t>
      </w:r>
      <w:r>
        <w:rPr>
          <w:lang w:val="en-US"/>
        </w:rPr>
        <w:t xml:space="preserve">in the PUCCH resource would result in that the UCI code rate exceeds the configured </w:t>
      </w:r>
      <w:r w:rsidRPr="004C2C1E">
        <w:rPr>
          <w:i/>
        </w:rPr>
        <w:t>maxCodeRate</w:t>
      </w:r>
      <w:r>
        <w:rPr>
          <w:lang w:val="en-US"/>
        </w:rPr>
        <w:t xml:space="preserve"> for the PUCCH Format</w:t>
      </w:r>
      <w:r w:rsidR="001B13B4">
        <w:rPr>
          <w:lang w:val="en-US"/>
        </w:rPr>
        <w:t xml:space="preserve">, while the remaining  </w:t>
      </w:r>
      <m:oMath>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rep</m:t>
            </m:r>
          </m:sub>
        </m:sSub>
        <m:r>
          <m:rPr>
            <m:sty m:val="bi"/>
          </m:rPr>
          <w:rPr>
            <w:rFonts w:ascii="Cambria Math" w:hAnsi="Cambria Math"/>
            <w:lang w:val="en-US"/>
          </w:rPr>
          <m:t>-M</m:t>
        </m:r>
      </m:oMath>
      <w:r w:rsidR="001B13B4">
        <w:rPr>
          <w:lang w:val="en-US"/>
        </w:rPr>
        <w:t xml:space="preserve"> CSI reports are dropped and not transmitted by the UE</w:t>
      </w:r>
      <w:bookmarkEnd w:id="7"/>
    </w:p>
    <w:p w14:paraId="1B6B6FCA" w14:textId="5B60B4A5" w:rsidR="001B13B4" w:rsidRDefault="004C2C1E" w:rsidP="001B13B4">
      <w:pPr>
        <w:pStyle w:val="Proposal"/>
        <w:numPr>
          <w:ilvl w:val="2"/>
          <w:numId w:val="19"/>
        </w:numPr>
        <w:rPr>
          <w:lang w:val="en-US"/>
        </w:rPr>
      </w:pPr>
      <w:bookmarkStart w:id="8" w:name="_Toc506578825"/>
      <w:r w:rsidRPr="001B13B4">
        <w:rPr>
          <w:lang w:val="en-US"/>
        </w:rPr>
        <w:t>If J=2 multi-CSI resources are configured, the</w:t>
      </w:r>
      <w:r w:rsidR="002504D5" w:rsidRPr="001B13B4">
        <w:rPr>
          <w:lang w:val="en-US"/>
        </w:rPr>
        <w:t xml:space="preserve"> PUCCH resource with less capacity is used </w:t>
      </w:r>
      <w:r w:rsidR="001B13B4" w:rsidRPr="001B13B4">
        <w:rPr>
          <w:lang w:val="en-US"/>
        </w:rPr>
        <w:t xml:space="preserve">to transmit the CSI reports if all </w:t>
      </w:r>
      <m:oMath>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rep</m:t>
            </m:r>
          </m:sub>
        </m:sSub>
      </m:oMath>
      <w:r w:rsidR="001B13B4" w:rsidRPr="001B13B4">
        <w:rPr>
          <w:lang w:val="en-US"/>
        </w:rPr>
        <w:t xml:space="preserve"> reports can be transmitted in that PUCCH resource without exceeding the configured </w:t>
      </w:r>
      <w:r w:rsidR="001B13B4" w:rsidRPr="001B13B4">
        <w:rPr>
          <w:i/>
          <w:lang w:val="en-US"/>
        </w:rPr>
        <w:t xml:space="preserve">maxCodeRate </w:t>
      </w:r>
      <w:r w:rsidR="001B13B4" w:rsidRPr="001B13B4">
        <w:rPr>
          <w:lang w:val="en-US"/>
        </w:rPr>
        <w:t xml:space="preserve">for the PUCCH Format. Otherwise, the PUCCH resource with the most capacity </w:t>
      </w:r>
      <w:r w:rsidR="001B13B4">
        <w:rPr>
          <w:lang w:val="en-US"/>
        </w:rPr>
        <w:t>is used and the procedure follow that for J=1 PUCCH resources.</w:t>
      </w:r>
      <w:bookmarkEnd w:id="8"/>
    </w:p>
    <w:p w14:paraId="27FF0D5D" w14:textId="0C67456C" w:rsidR="001B13B4" w:rsidRDefault="001B13B4" w:rsidP="001B13B4">
      <w:pPr>
        <w:pStyle w:val="Proposal"/>
        <w:numPr>
          <w:ilvl w:val="3"/>
          <w:numId w:val="19"/>
        </w:numPr>
        <w:rPr>
          <w:lang w:val="en-US"/>
        </w:rPr>
      </w:pPr>
      <w:bookmarkStart w:id="9" w:name="_Toc506578826"/>
      <w:r>
        <w:rPr>
          <w:lang w:val="en-US"/>
        </w:rPr>
        <w:t xml:space="preserve">Note: This procedure is </w:t>
      </w:r>
      <w:r w:rsidR="00A8519A">
        <w:rPr>
          <w:lang w:val="en-US"/>
        </w:rPr>
        <w:t>similar</w:t>
      </w:r>
      <w:r w:rsidR="00A8519A">
        <w:rPr>
          <w:lang w:val="en-US"/>
        </w:rPr>
        <w:t xml:space="preserve"> </w:t>
      </w:r>
      <w:r>
        <w:rPr>
          <w:lang w:val="en-US"/>
        </w:rPr>
        <w:t>to the one described in Section 9.2.5.2 in 38.213</w:t>
      </w:r>
      <w:bookmarkEnd w:id="9"/>
    </w:p>
    <w:p w14:paraId="7BBB1C1B" w14:textId="4E5D031C" w:rsidR="00550F83" w:rsidRPr="001B13B4" w:rsidRDefault="00550F83" w:rsidP="00550F83">
      <w:pPr>
        <w:pStyle w:val="BodyText"/>
        <w:rPr>
          <w:lang w:val="en-US"/>
        </w:rPr>
      </w:pPr>
      <w:r>
        <w:rPr>
          <w:lang w:val="en-US"/>
        </w:rPr>
        <w:t>Also, in our understanding, no periodicity needs to be associated with the multi-CSI PUCCH resource.</w:t>
      </w:r>
    </w:p>
    <w:p w14:paraId="2ECECAA5" w14:textId="2A527730" w:rsidR="004C2C1E" w:rsidRPr="004C2C1E" w:rsidRDefault="001B13B4" w:rsidP="001B13B4">
      <w:pPr>
        <w:pStyle w:val="Proposal"/>
        <w:rPr>
          <w:lang w:val="en-US"/>
        </w:rPr>
      </w:pPr>
      <w:bookmarkStart w:id="10" w:name="_Toc506578827"/>
      <w:r>
        <w:rPr>
          <w:lang w:val="en-US"/>
        </w:rPr>
        <w:t>A multi-CSI PUCCH resource is not associated with a periodicity but is transmitted in the slot where CSI collision occurs</w:t>
      </w:r>
      <w:bookmarkEnd w:id="10"/>
    </w:p>
    <w:p w14:paraId="03684795" w14:textId="3AF2360F" w:rsidR="00734C4B" w:rsidRDefault="00734C4B" w:rsidP="00734C4B">
      <w:pPr>
        <w:pStyle w:val="Heading1"/>
      </w:pPr>
      <w:r>
        <w:t xml:space="preserve">Wideband CQI needed in subband CQI reporting </w:t>
      </w:r>
    </w:p>
    <w:p w14:paraId="48169F0F" w14:textId="77777777" w:rsidR="00734C4B" w:rsidRDefault="00734C4B" w:rsidP="00734C4B">
      <w:r>
        <w:t>The current formulation in 38.214 does not make it clear that a WB CQI value is reported as well when subband CQI reporting is configured, this can be clarified as follows:</w:t>
      </w:r>
    </w:p>
    <w:p w14:paraId="26E0F025" w14:textId="3A4DBD4E" w:rsidR="00734C4B" w:rsidRDefault="00734C4B" w:rsidP="00734C4B">
      <w:pPr>
        <w:rPr>
          <w:highlight w:val="yellow"/>
        </w:rPr>
      </w:pPr>
      <w:r w:rsidRPr="00354010">
        <w:rPr>
          <w:highlight w:val="yellow"/>
        </w:rPr>
        <w:t>&gt;&gt;&gt;&gt;&gt;&gt;&gt;&gt;&gt;&gt;&gt;&gt; Start text proposal</w:t>
      </w:r>
      <w:r>
        <w:rPr>
          <w:highlight w:val="yellow"/>
        </w:rPr>
        <w:t xml:space="preserve"> </w:t>
      </w:r>
      <w:r w:rsidR="00E611CC">
        <w:rPr>
          <w:highlight w:val="yellow"/>
        </w:rPr>
        <w:t>1</w:t>
      </w:r>
      <w:r>
        <w:rPr>
          <w:highlight w:val="yellow"/>
        </w:rPr>
        <w:t xml:space="preserve"> </w:t>
      </w:r>
      <w:r w:rsidRPr="00354010">
        <w:rPr>
          <w:highlight w:val="yellow"/>
        </w:rPr>
        <w:t>&gt;&gt;&gt;&gt;&gt;&gt;&gt;&gt;&gt;&gt;&gt;&gt;</w:t>
      </w:r>
    </w:p>
    <w:p w14:paraId="5BFE5F8A" w14:textId="65706970" w:rsidR="00F76DC1" w:rsidRDefault="00F76DC1" w:rsidP="00F76DC1">
      <w:pPr>
        <w:pStyle w:val="B1"/>
        <w:ind w:left="284" w:firstLine="0"/>
        <w:rPr>
          <w:lang w:val="en-US"/>
        </w:rPr>
      </w:pPr>
      <w:r>
        <w:rPr>
          <w:lang w:val="en-US"/>
        </w:rPr>
        <w:t xml:space="preserve">single CQI or multiple CQI reporting, as configured by the higher layer parameter </w:t>
      </w:r>
      <w:r>
        <w:rPr>
          <w:i/>
          <w:lang w:val="en-US"/>
        </w:rPr>
        <w:t>CQI-FormatIndicator</w:t>
      </w:r>
      <w:r>
        <w:rPr>
          <w:lang w:val="en-US"/>
        </w:rPr>
        <w:t xml:space="preserve">. When single CQI reporting is configured, a single </w:t>
      </w:r>
      <w:r>
        <w:rPr>
          <w:color w:val="FF0000"/>
          <w:lang w:val="en-US"/>
        </w:rPr>
        <w:t xml:space="preserve">wideband </w:t>
      </w:r>
      <w:r>
        <w:rPr>
          <w:lang w:val="en-US"/>
        </w:rPr>
        <w:t xml:space="preserve">CQI is reported for each codeword for the entire CSI reporting band. When multiple CQI reporting is configured, one </w:t>
      </w:r>
      <w:r w:rsidRPr="00F76DC1">
        <w:rPr>
          <w:color w:val="FF0000"/>
          <w:lang w:val="en-US"/>
        </w:rPr>
        <w:t xml:space="preserve">differential </w:t>
      </w:r>
      <w:r>
        <w:rPr>
          <w:lang w:val="en-US"/>
        </w:rPr>
        <w:t xml:space="preserve">CQI for each codeword is reported for each subband in the CSI reporting band </w:t>
      </w:r>
      <w:r w:rsidRPr="00E611CC">
        <w:rPr>
          <w:color w:val="FF0000"/>
        </w:rPr>
        <w:t>in addition to the wideband CQI</w:t>
      </w:r>
      <w:r>
        <w:rPr>
          <w:lang w:val="en-US"/>
        </w:rPr>
        <w:t>.</w:t>
      </w:r>
    </w:p>
    <w:p w14:paraId="531DC200" w14:textId="70575B6A" w:rsidR="00734C4B" w:rsidRDefault="00734C4B" w:rsidP="00734C4B">
      <w:r w:rsidRPr="00354010">
        <w:rPr>
          <w:highlight w:val="yellow"/>
        </w:rPr>
        <w:t xml:space="preserve">&gt;&gt;&gt;&gt;&gt;&gt;&gt;&gt;&gt;&gt;&gt;&gt; </w:t>
      </w:r>
      <w:r>
        <w:rPr>
          <w:highlight w:val="yellow"/>
        </w:rPr>
        <w:t>End</w:t>
      </w:r>
      <w:r w:rsidRPr="00354010">
        <w:rPr>
          <w:highlight w:val="yellow"/>
        </w:rPr>
        <w:t xml:space="preserve"> text proposal</w:t>
      </w:r>
      <w:r>
        <w:rPr>
          <w:highlight w:val="yellow"/>
        </w:rPr>
        <w:t xml:space="preserve"> </w:t>
      </w:r>
      <w:r w:rsidR="00E611CC">
        <w:rPr>
          <w:highlight w:val="yellow"/>
        </w:rPr>
        <w:t>1</w:t>
      </w:r>
      <w:r w:rsidRPr="00354010">
        <w:rPr>
          <w:highlight w:val="yellow"/>
        </w:rPr>
        <w:t xml:space="preserve"> &gt;&gt;&gt;&gt;&gt;&gt;&gt;&gt;&gt;&gt;&gt;&gt;</w:t>
      </w:r>
    </w:p>
    <w:p w14:paraId="7910BB08" w14:textId="77777777" w:rsidR="00734C4B" w:rsidRPr="00734C4B" w:rsidRDefault="00734C4B" w:rsidP="00734C4B"/>
    <w:p w14:paraId="718EEA08" w14:textId="77777777" w:rsidR="00734C4B" w:rsidRDefault="00734C4B" w:rsidP="00734C4B">
      <w:pPr>
        <w:pStyle w:val="Heading1"/>
      </w:pPr>
      <w:r>
        <w:t xml:space="preserve">Remove the parameter NumberCQI / </w:t>
      </w:r>
      <w:r w:rsidRPr="00BA6560">
        <w:t>nrofCQIsPerReport</w:t>
      </w:r>
    </w:p>
    <w:p w14:paraId="12B52993" w14:textId="42DA77C6" w:rsidR="00734C4B" w:rsidRPr="004E615C" w:rsidRDefault="00734C4B" w:rsidP="00734C4B">
      <w:r>
        <w:t xml:space="preserve">It was agreed that the number of CQIs reported in a CSI report could be set in the CSI Report setting so that the UE can be configured to only report CQI for a single CW, for instance if the gNB only intends to schedule rank 1-4 transmission. This currently only impacts WB CSI reporting on PUCCH, where the number of padding bits in UCI can be reduced if only 1 CQI can be assumed for all rank hypotheses (as CQI for the second CW is contained in CSI Part 2 for CSI reporting on PUSCH and SB CSI reporting on PUCCH, where CSI Part 2 payload depends on RI in CSI Part 1). However, the maximum number of CQIs across all rank hypotheses can be derived directly from the rank restriction. Thus, the RRC parameter </w:t>
      </w:r>
      <w:r w:rsidRPr="00BA6560">
        <w:rPr>
          <w:i/>
        </w:rPr>
        <w:t>nrofCQIsPerReport</w:t>
      </w:r>
      <w:r>
        <w:rPr>
          <w:i/>
        </w:rPr>
        <w:t xml:space="preserve"> (NumberCQI </w:t>
      </w:r>
      <w:r>
        <w:t>in TS38.214)</w:t>
      </w:r>
      <w:r>
        <w:rPr>
          <w:i/>
        </w:rPr>
        <w:t xml:space="preserve"> </w:t>
      </w:r>
      <w:r>
        <w:t xml:space="preserve">should be removed. </w:t>
      </w:r>
    </w:p>
    <w:p w14:paraId="4B0898D6" w14:textId="77777777" w:rsidR="00734C4B" w:rsidRPr="00BA6560" w:rsidRDefault="00734C4B" w:rsidP="00734C4B">
      <w:pPr>
        <w:pStyle w:val="Proposal"/>
        <w:overflowPunct/>
        <w:autoSpaceDE/>
        <w:autoSpaceDN/>
        <w:adjustRightInd/>
        <w:spacing w:after="160" w:line="259" w:lineRule="auto"/>
        <w:jc w:val="left"/>
        <w:textAlignment w:val="auto"/>
      </w:pPr>
      <w:bookmarkStart w:id="11" w:name="_Toc503560234"/>
      <w:bookmarkStart w:id="12" w:name="_Toc506578828"/>
      <w:r>
        <w:lastRenderedPageBreak/>
        <w:t xml:space="preserve">Remove the RRC parameter </w:t>
      </w:r>
      <w:r w:rsidRPr="00BA6560">
        <w:rPr>
          <w:i/>
        </w:rPr>
        <w:t>nrofCQIsPerReport</w:t>
      </w:r>
      <w:r>
        <w:t xml:space="preserve"> contained in </w:t>
      </w:r>
      <w:r w:rsidRPr="00BA6560">
        <w:rPr>
          <w:i/>
        </w:rPr>
        <w:t xml:space="preserve">CSI-ReportConfig, </w:t>
      </w:r>
      <w:r>
        <w:t xml:space="preserve">the maximum number of reported CQIs is inferred from </w:t>
      </w:r>
      <w:r w:rsidRPr="00BA6560">
        <w:rPr>
          <w:i/>
        </w:rPr>
        <w:t>ri-Restriction</w:t>
      </w:r>
      <w:bookmarkEnd w:id="11"/>
      <w:bookmarkEnd w:id="12"/>
    </w:p>
    <w:p w14:paraId="23DC1892" w14:textId="77777777" w:rsidR="00734C4B" w:rsidRPr="004E615C" w:rsidRDefault="00734C4B" w:rsidP="00734C4B">
      <w:r>
        <w:t>For 38.214 Section 5.2.1.4:</w:t>
      </w:r>
    </w:p>
    <w:p w14:paraId="4DA74FD0" w14:textId="1B82B997" w:rsidR="00734C4B" w:rsidRDefault="00734C4B" w:rsidP="00734C4B">
      <w:pPr>
        <w:rPr>
          <w:highlight w:val="yellow"/>
        </w:rPr>
      </w:pPr>
      <w:r w:rsidRPr="00354010">
        <w:rPr>
          <w:highlight w:val="yellow"/>
        </w:rPr>
        <w:t>&gt;&gt;&gt;&gt;&gt;&gt;&gt;&gt;&gt;&gt;&gt;&gt; Start text proposal</w:t>
      </w:r>
      <w:r>
        <w:rPr>
          <w:highlight w:val="yellow"/>
        </w:rPr>
        <w:t xml:space="preserve"> </w:t>
      </w:r>
      <w:r w:rsidR="00CB1837">
        <w:rPr>
          <w:highlight w:val="yellow"/>
        </w:rPr>
        <w:t>2</w:t>
      </w:r>
      <w:r w:rsidRPr="00354010">
        <w:rPr>
          <w:highlight w:val="yellow"/>
        </w:rPr>
        <w:t xml:space="preserve"> &gt;&gt;&gt;&gt;&gt;&gt;&gt;&gt;&gt;&gt;&gt;&gt;</w:t>
      </w:r>
    </w:p>
    <w:p w14:paraId="3292F46B" w14:textId="48695883" w:rsidR="00F76DC1" w:rsidRPr="00F76DC1" w:rsidRDefault="00F76DC1" w:rsidP="00734C4B">
      <w:pPr>
        <w:rPr>
          <w:strike/>
          <w:color w:val="FF0000"/>
        </w:rPr>
      </w:pPr>
      <w:r w:rsidRPr="00F76DC1">
        <w:rPr>
          <w:strike/>
          <w:color w:val="FF0000"/>
          <w:lang w:val="en-US"/>
        </w:rPr>
        <w:t>When the UE is configured with the higher layer configured parameter</w:t>
      </w:r>
      <w:r w:rsidRPr="00F76DC1">
        <w:rPr>
          <w:i/>
          <w:iCs/>
          <w:strike/>
          <w:color w:val="FF0000"/>
          <w:lang w:val="en-US"/>
        </w:rPr>
        <w:t xml:space="preserve"> Number-CQI</w:t>
      </w:r>
      <w:r w:rsidRPr="00F76DC1">
        <w:rPr>
          <w:strike/>
          <w:color w:val="FF0000"/>
          <w:lang w:val="en-US"/>
        </w:rPr>
        <w:t xml:space="preserve"> set to '1', a single CQI is reported for one codeword per CSI report. When the UE is configured with the higher layer configured parameter </w:t>
      </w:r>
      <w:r w:rsidRPr="00F76DC1">
        <w:rPr>
          <w:i/>
          <w:iCs/>
          <w:strike/>
          <w:color w:val="FF0000"/>
          <w:lang w:val="en-US"/>
        </w:rPr>
        <w:t>Number-CQI</w:t>
      </w:r>
      <w:r w:rsidRPr="00F76DC1">
        <w:rPr>
          <w:strike/>
          <w:color w:val="FF0000"/>
          <w:lang w:val="en-US"/>
        </w:rPr>
        <w:t xml:space="preserve"> set to '2' is configured, one CQI for each codeword is reported per CSI report. The </w:t>
      </w:r>
      <w:r w:rsidRPr="00F76DC1">
        <w:rPr>
          <w:i/>
          <w:iCs/>
          <w:strike/>
          <w:color w:val="FF0000"/>
          <w:lang w:val="en-US"/>
        </w:rPr>
        <w:t>Number-CQI</w:t>
      </w:r>
      <w:r w:rsidRPr="00F76DC1">
        <w:rPr>
          <w:strike/>
          <w:color w:val="FF0000"/>
          <w:lang w:val="en-US"/>
        </w:rPr>
        <w:t xml:space="preserve"> is contained in </w:t>
      </w:r>
      <w:r w:rsidRPr="00F76DC1">
        <w:rPr>
          <w:i/>
          <w:iCs/>
          <w:strike/>
          <w:color w:val="FF0000"/>
          <w:lang w:val="en-US"/>
        </w:rPr>
        <w:t>ReportConfig</w:t>
      </w:r>
      <w:r w:rsidRPr="00F76DC1">
        <w:rPr>
          <w:strike/>
          <w:color w:val="FF0000"/>
          <w:lang w:val="en-US"/>
        </w:rPr>
        <w:t>.</w:t>
      </w:r>
    </w:p>
    <w:p w14:paraId="704347B3" w14:textId="03E872B5" w:rsidR="00734C4B" w:rsidRDefault="00734C4B" w:rsidP="00734C4B">
      <w:r w:rsidRPr="00354010">
        <w:rPr>
          <w:highlight w:val="yellow"/>
        </w:rPr>
        <w:t>&gt;&gt;&gt;&gt;&gt;&gt;&gt;&gt;&gt;&gt;&gt;&gt; End text proposal</w:t>
      </w:r>
      <w:r>
        <w:rPr>
          <w:highlight w:val="yellow"/>
        </w:rPr>
        <w:t xml:space="preserve"> </w:t>
      </w:r>
      <w:r w:rsidR="00CB1837">
        <w:rPr>
          <w:highlight w:val="yellow"/>
        </w:rPr>
        <w:t>2</w:t>
      </w:r>
      <w:r w:rsidRPr="00354010">
        <w:rPr>
          <w:highlight w:val="yellow"/>
        </w:rPr>
        <w:t xml:space="preserve"> &gt;&gt;&gt;&gt;&gt;&gt;&gt;&gt;&gt;&gt;&gt;&gt;</w:t>
      </w:r>
    </w:p>
    <w:p w14:paraId="00D96800" w14:textId="77777777" w:rsidR="00734C4B" w:rsidRPr="00734C4B" w:rsidRDefault="00734C4B" w:rsidP="00734C4B"/>
    <w:p w14:paraId="493F5BAA" w14:textId="77777777" w:rsidR="00734C4B" w:rsidRPr="00734C4B" w:rsidRDefault="00734C4B" w:rsidP="00734C4B"/>
    <w:p w14:paraId="56172911" w14:textId="77777777" w:rsidR="00734C4B" w:rsidRDefault="00734C4B" w:rsidP="00734C4B">
      <w:pPr>
        <w:pStyle w:val="Heading1"/>
      </w:pPr>
      <w:r>
        <w:t>CSI computation capability</w:t>
      </w:r>
    </w:p>
    <w:p w14:paraId="1ABCC425" w14:textId="77777777" w:rsidR="00E83E20" w:rsidRDefault="00E83E20" w:rsidP="00E83E20">
      <w:r>
        <w:t>In the UE feature discussion in RAN1#91AH, it was decided that the number of simultaneous CSI reports the UE can process is a separate capability component from the maximum number of configured CSI report settings. The motivation was to allow UEs which are only able to process one CSI report at the time to have the possibility to transmit different types of CSI reports, just not at the same time. For instance, a UE could be configured with one CIS report setting for Type I CSI and another for Type II CSI and a third for non-PMI feedback.</w:t>
      </w:r>
    </w:p>
    <w:p w14:paraId="56BD6E1F" w14:textId="77777777" w:rsidR="00E83E20" w:rsidRPr="00065817" w:rsidRDefault="00E83E20" w:rsidP="00E83E20">
      <w:r>
        <w:rPr>
          <w:noProof/>
          <w:lang w:val="en-US" w:eastAsia="en-US"/>
        </w:rPr>
        <mc:AlternateContent>
          <mc:Choice Requires="wps">
            <w:drawing>
              <wp:inline distT="0" distB="0" distL="0" distR="0" wp14:anchorId="730033FD" wp14:editId="69D77575">
                <wp:extent cx="5943600" cy="2241695"/>
                <wp:effectExtent l="0" t="0" r="12700" b="22860"/>
                <wp:docPr id="2" name="Text Box 2"/>
                <wp:cNvGraphicFramePr/>
                <a:graphic xmlns:a="http://schemas.openxmlformats.org/drawingml/2006/main">
                  <a:graphicData uri="http://schemas.microsoft.com/office/word/2010/wordprocessingShape">
                    <wps:wsp>
                      <wps:cNvSpPr txBox="1"/>
                      <wps:spPr>
                        <a:xfrm>
                          <a:off x="0" y="0"/>
                          <a:ext cx="5943600" cy="22416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65D76B" w14:textId="77777777" w:rsidR="00E83E20" w:rsidRPr="00A2545F" w:rsidRDefault="00E83E20" w:rsidP="00E83E20">
                            <w:pPr>
                              <w:rPr>
                                <w:rFonts w:ascii="Arial" w:hAnsi="Arial" w:cs="Arial"/>
                              </w:rPr>
                            </w:pPr>
                            <w:r w:rsidRPr="00A2545F">
                              <w:rPr>
                                <w:rFonts w:ascii="Arial" w:hAnsi="Arial" w:cs="Arial"/>
                              </w:rPr>
                              <w:t>1. Maximum number of periodic CSI report setting per CC</w:t>
                            </w:r>
                          </w:p>
                          <w:p w14:paraId="1605D9AC" w14:textId="77777777" w:rsidR="00E83E20" w:rsidRPr="00A2545F" w:rsidRDefault="00E83E20" w:rsidP="00E83E20">
                            <w:pPr>
                              <w:rPr>
                                <w:rFonts w:ascii="Arial" w:hAnsi="Arial" w:cs="Arial"/>
                              </w:rPr>
                            </w:pPr>
                            <w:r w:rsidRPr="00A2545F">
                              <w:rPr>
                                <w:rFonts w:ascii="Arial" w:hAnsi="Arial" w:cs="Arial"/>
                              </w:rPr>
                              <w:t>2. Maximum number of aperiodic CSI report setting per CC</w:t>
                            </w:r>
                          </w:p>
                          <w:p w14:paraId="797C5EFE" w14:textId="77777777" w:rsidR="00E83E20" w:rsidRPr="00A2545F" w:rsidRDefault="00E83E20" w:rsidP="00E83E20">
                            <w:pPr>
                              <w:rPr>
                                <w:rFonts w:ascii="Arial" w:hAnsi="Arial" w:cs="Arial"/>
                              </w:rPr>
                            </w:pPr>
                            <w:r w:rsidRPr="00A2545F">
                              <w:rPr>
                                <w:rFonts w:ascii="Arial" w:hAnsi="Arial" w:cs="Arial"/>
                              </w:rPr>
                              <w:t>3. Maximum number of semi-persistent CSI report setting per CC</w:t>
                            </w:r>
                          </w:p>
                          <w:p w14:paraId="3355295D" w14:textId="77777777" w:rsidR="00E83E20" w:rsidRPr="00A2545F" w:rsidRDefault="00E83E20" w:rsidP="00E83E20">
                            <w:pPr>
                              <w:rPr>
                                <w:rFonts w:ascii="Arial" w:hAnsi="Arial" w:cs="Arial"/>
                                <w:highlight w:val="yellow"/>
                              </w:rPr>
                            </w:pPr>
                            <w:r w:rsidRPr="00A2545F">
                              <w:rPr>
                                <w:rFonts w:ascii="Arial" w:hAnsi="Arial" w:cs="Arial"/>
                              </w:rPr>
                              <w:t>4</w:t>
                            </w:r>
                            <w:r w:rsidRPr="00EB58BB">
                              <w:rPr>
                                <w:rFonts w:ascii="Arial" w:hAnsi="Arial" w:cs="Arial"/>
                              </w:rPr>
                              <w:t>. Minimum duration Z</w:t>
                            </w:r>
                            <w:r w:rsidRPr="00EB58BB">
                              <w:rPr>
                                <w:rFonts w:ascii="Arial" w:hAnsi="Arial" w:cs="Arial"/>
                                <w:vertAlign w:val="subscript"/>
                              </w:rPr>
                              <w:t>k,l</w:t>
                            </w:r>
                            <w:r w:rsidRPr="00EB58BB">
                              <w:rPr>
                                <w:rFonts w:ascii="Arial" w:hAnsi="Arial" w:cs="Arial"/>
                              </w:rPr>
                              <w:t xml:space="preserve"> (in symbols)for processing a CSI, k is level of CSI latency class, l is the index of SCS, l=1,2,3,4 corresponding to 15,30,60,120 kHz SCS.</w:t>
                            </w:r>
                            <w:r w:rsidRPr="00A2545F">
                              <w:rPr>
                                <w:rFonts w:ascii="Arial" w:hAnsi="Arial" w:cs="Arial"/>
                              </w:rPr>
                              <w:t xml:space="preserve"> </w:t>
                            </w:r>
                          </w:p>
                          <w:p w14:paraId="6520AE9F" w14:textId="77777777" w:rsidR="00E83E20" w:rsidRPr="00A2545F" w:rsidRDefault="00E83E20" w:rsidP="00E83E20">
                            <w:pPr>
                              <w:rPr>
                                <w:rFonts w:ascii="Arial" w:hAnsi="Arial" w:cs="Arial"/>
                              </w:rPr>
                            </w:pPr>
                            <w:r w:rsidRPr="00DB686C">
                              <w:rPr>
                                <w:rFonts w:ascii="Arial" w:hAnsi="Arial" w:cs="Arial"/>
                                <w:highlight w:val="cyan"/>
                              </w:rPr>
                              <w:t>5. UE can process X CSI report(s) simultaneously.</w:t>
                            </w:r>
                            <w:r w:rsidRPr="00A2545F">
                              <w:rPr>
                                <w:rFonts w:ascii="Arial" w:hAnsi="Arial" w:cs="Arial"/>
                              </w:rPr>
                              <w:t xml:space="preserve"> </w:t>
                            </w:r>
                          </w:p>
                          <w:p w14:paraId="31D801CC" w14:textId="77777777" w:rsidR="00E83E20" w:rsidRPr="00A2545F" w:rsidRDefault="00E83E20" w:rsidP="00E83E20">
                            <w:pPr>
                              <w:rPr>
                                <w:rFonts w:ascii="Arial" w:hAnsi="Arial" w:cs="Arial"/>
                              </w:rPr>
                            </w:pPr>
                            <w:r w:rsidRPr="00A2545F">
                              <w:rPr>
                                <w:rFonts w:ascii="Arial" w:hAnsi="Arial" w:cs="Arial"/>
                                <w:highlight w:val="yellow"/>
                              </w:rPr>
                              <w:t>(FFS if X</w:t>
                            </w:r>
                            <w:r w:rsidRPr="00A2545F">
                              <w:rPr>
                                <w:rFonts w:ascii="Arial" w:hAnsi="Arial" w:cs="Arial"/>
                                <w:highlight w:val="yellow"/>
                                <w:vertAlign w:val="subscript"/>
                              </w:rPr>
                              <w:t xml:space="preserve"> </w:t>
                            </w:r>
                            <w:r w:rsidRPr="00A2545F">
                              <w:rPr>
                                <w:rFonts w:ascii="Arial" w:hAnsi="Arial" w:cs="Arial"/>
                                <w:highlight w:val="yellow"/>
                              </w:rPr>
                              <w:t>needs to be defined as per latency class or per codebook type or neither)</w:t>
                            </w:r>
                            <w:r w:rsidRPr="00A2545F">
                              <w:rPr>
                                <w:rFonts w:ascii="Arial" w:hAnsi="Arial" w:cs="Arial"/>
                              </w:rPr>
                              <w:t xml:space="preserve"> </w:t>
                            </w:r>
                          </w:p>
                          <w:p w14:paraId="46C9C880" w14:textId="77777777" w:rsidR="00E83E20" w:rsidRPr="00A2545F" w:rsidRDefault="00E83E20" w:rsidP="00E83E20">
                            <w:pPr>
                              <w:rPr>
                                <w:rFonts w:ascii="Arial" w:hAnsi="Arial" w:cs="Arial"/>
                                <w:highlight w:val="yellow"/>
                              </w:rPr>
                            </w:pPr>
                            <w:r w:rsidRPr="00EB58BB">
                              <w:rPr>
                                <w:rFonts w:ascii="Arial" w:hAnsi="Arial" w:cs="Arial"/>
                                <w:highlight w:val="yellow"/>
                              </w:rPr>
                              <w:t>FFS: candidate values: [from 5 to 32]</w:t>
                            </w:r>
                          </w:p>
                          <w:p w14:paraId="461DA4BA" w14:textId="77777777" w:rsidR="00E83E20" w:rsidRPr="00A2545F" w:rsidRDefault="00E83E20" w:rsidP="00E83E20">
                            <w:pPr>
                              <w:rPr>
                                <w:rFonts w:ascii="Arial" w:hAnsi="Arial" w:cs="Arial"/>
                              </w:rPr>
                            </w:pPr>
                            <w:r w:rsidRPr="00A2545F">
                              <w:rPr>
                                <w:rFonts w:ascii="Arial" w:hAnsi="Arial" w:cs="Arial"/>
                                <w:highlight w:val="yellow"/>
                              </w:rPr>
                              <w:t xml:space="preserve">FFS: </w:t>
                            </w:r>
                            <w:r w:rsidRPr="00EB58BB">
                              <w:rPr>
                                <w:rFonts w:ascii="Arial" w:hAnsi="Arial" w:cs="Arial"/>
                                <w:highlight w:val="yellow"/>
                              </w:rPr>
                              <w:t>whether X applies to A-CSI only or all CSI types</w:t>
                            </w:r>
                          </w:p>
                          <w:p w14:paraId="7A453F52" w14:textId="77777777" w:rsidR="00E83E20" w:rsidRPr="00065817" w:rsidRDefault="00E83E20" w:rsidP="00E83E20">
                            <w:pPr>
                              <w:rPr>
                                <w:rFonts w:eastAsia="MS Mincho"/>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730033FD" id="Text Box 2" o:spid="_x0000_s1027" type="#_x0000_t202" style="width:468pt;height:176.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" fillcolor="white [3201]" strokeweight=".5pt">
                <v:textbox style="mso-fit-shape-to-text:t">
                  <w:txbxContent>
                    <w:p w14:paraId="1865D76B" w14:textId="77777777" w:rsidR="00E83E20" w:rsidRPr="00A2545F" w:rsidRDefault="00E83E20" w:rsidP="00E83E20">
                      <w:pPr>
                        <w:rPr>
                          <w:rFonts w:ascii="Arial" w:hAnsi="Arial" w:cs="Arial"/>
                        </w:rPr>
                      </w:pPr>
                      <w:r w:rsidRPr="00A2545F">
                        <w:rPr>
                          <w:rFonts w:ascii="Arial" w:hAnsi="Arial" w:cs="Arial"/>
                        </w:rPr>
                        <w:t>1. Maximum number of periodic CSI report setting per CC</w:t>
                      </w:r>
                    </w:p>
                    <w:p w14:paraId="1605D9AC" w14:textId="77777777" w:rsidR="00E83E20" w:rsidRPr="00A2545F" w:rsidRDefault="00E83E20" w:rsidP="00E83E20">
                      <w:pPr>
                        <w:rPr>
                          <w:rFonts w:ascii="Arial" w:hAnsi="Arial" w:cs="Arial"/>
                        </w:rPr>
                      </w:pPr>
                      <w:r w:rsidRPr="00A2545F">
                        <w:rPr>
                          <w:rFonts w:ascii="Arial" w:hAnsi="Arial" w:cs="Arial"/>
                        </w:rPr>
                        <w:t>2. Maximum number of aperiodic CSI report setting per CC</w:t>
                      </w:r>
                    </w:p>
                    <w:p w14:paraId="797C5EFE" w14:textId="77777777" w:rsidR="00E83E20" w:rsidRPr="00A2545F" w:rsidRDefault="00E83E20" w:rsidP="00E83E20">
                      <w:pPr>
                        <w:rPr>
                          <w:rFonts w:ascii="Arial" w:hAnsi="Arial" w:cs="Arial"/>
                        </w:rPr>
                      </w:pPr>
                      <w:r w:rsidRPr="00A2545F">
                        <w:rPr>
                          <w:rFonts w:ascii="Arial" w:hAnsi="Arial" w:cs="Arial"/>
                        </w:rPr>
                        <w:t>3. Maximum number of semi-persistent CSI report setting per CC</w:t>
                      </w:r>
                    </w:p>
                    <w:p w14:paraId="3355295D" w14:textId="77777777" w:rsidR="00E83E20" w:rsidRPr="00A2545F" w:rsidRDefault="00E83E20" w:rsidP="00E83E20">
                      <w:pPr>
                        <w:rPr>
                          <w:rFonts w:ascii="Arial" w:hAnsi="Arial" w:cs="Arial"/>
                          <w:highlight w:val="yellow"/>
                        </w:rPr>
                      </w:pPr>
                      <w:r w:rsidRPr="00A2545F">
                        <w:rPr>
                          <w:rFonts w:ascii="Arial" w:hAnsi="Arial" w:cs="Arial"/>
                        </w:rPr>
                        <w:t>4</w:t>
                      </w:r>
                      <w:r w:rsidRPr="00EB58BB">
                        <w:rPr>
                          <w:rFonts w:ascii="Arial" w:hAnsi="Arial" w:cs="Arial"/>
                        </w:rPr>
                        <w:t>. Minimum duration Z</w:t>
                      </w:r>
                      <w:r w:rsidRPr="00EB58BB">
                        <w:rPr>
                          <w:rFonts w:ascii="Arial" w:hAnsi="Arial" w:cs="Arial"/>
                          <w:vertAlign w:val="subscript"/>
                        </w:rPr>
                        <w:t>k,l</w:t>
                      </w:r>
                      <w:r w:rsidRPr="00EB58BB">
                        <w:rPr>
                          <w:rFonts w:ascii="Arial" w:hAnsi="Arial" w:cs="Arial"/>
                        </w:rPr>
                        <w:t xml:space="preserve"> (in symbols)for processing a CSI, k is level of CSI latency class, l is the index of SCS, l=1,2,3,4 corresponding to 15,30,60,120 kHz SCS.</w:t>
                      </w:r>
                      <w:r w:rsidRPr="00A2545F">
                        <w:rPr>
                          <w:rFonts w:ascii="Arial" w:hAnsi="Arial" w:cs="Arial"/>
                        </w:rPr>
                        <w:t xml:space="preserve"> </w:t>
                      </w:r>
                    </w:p>
                    <w:p w14:paraId="6520AE9F" w14:textId="77777777" w:rsidR="00E83E20" w:rsidRPr="00A2545F" w:rsidRDefault="00E83E20" w:rsidP="00E83E20">
                      <w:pPr>
                        <w:rPr>
                          <w:rFonts w:ascii="Arial" w:hAnsi="Arial" w:cs="Arial"/>
                        </w:rPr>
                      </w:pPr>
                      <w:r w:rsidRPr="00DB686C">
                        <w:rPr>
                          <w:rFonts w:ascii="Arial" w:hAnsi="Arial" w:cs="Arial"/>
                          <w:highlight w:val="cyan"/>
                        </w:rPr>
                        <w:t>5. UE can process X CSI report(s) simultaneously.</w:t>
                      </w:r>
                      <w:r w:rsidRPr="00A2545F">
                        <w:rPr>
                          <w:rFonts w:ascii="Arial" w:hAnsi="Arial" w:cs="Arial"/>
                        </w:rPr>
                        <w:t xml:space="preserve"> </w:t>
                      </w:r>
                    </w:p>
                    <w:p w14:paraId="31D801CC" w14:textId="77777777" w:rsidR="00E83E20" w:rsidRPr="00A2545F" w:rsidRDefault="00E83E20" w:rsidP="00E83E20">
                      <w:pPr>
                        <w:rPr>
                          <w:rFonts w:ascii="Arial" w:hAnsi="Arial" w:cs="Arial"/>
                        </w:rPr>
                      </w:pPr>
                      <w:r w:rsidRPr="00A2545F">
                        <w:rPr>
                          <w:rFonts w:ascii="Arial" w:hAnsi="Arial" w:cs="Arial"/>
                          <w:highlight w:val="yellow"/>
                        </w:rPr>
                        <w:t>(FFS if X</w:t>
                      </w:r>
                      <w:r w:rsidRPr="00A2545F">
                        <w:rPr>
                          <w:rFonts w:ascii="Arial" w:hAnsi="Arial" w:cs="Arial"/>
                          <w:highlight w:val="yellow"/>
                          <w:vertAlign w:val="subscript"/>
                        </w:rPr>
                        <w:t xml:space="preserve"> </w:t>
                      </w:r>
                      <w:r w:rsidRPr="00A2545F">
                        <w:rPr>
                          <w:rFonts w:ascii="Arial" w:hAnsi="Arial" w:cs="Arial"/>
                          <w:highlight w:val="yellow"/>
                        </w:rPr>
                        <w:t>needs to be defined as per latency class or per codebook type or neither)</w:t>
                      </w:r>
                      <w:r w:rsidRPr="00A2545F">
                        <w:rPr>
                          <w:rFonts w:ascii="Arial" w:hAnsi="Arial" w:cs="Arial"/>
                        </w:rPr>
                        <w:t xml:space="preserve"> </w:t>
                      </w:r>
                    </w:p>
                    <w:p w14:paraId="46C9C880" w14:textId="77777777" w:rsidR="00E83E20" w:rsidRPr="00A2545F" w:rsidRDefault="00E83E20" w:rsidP="00E83E20">
                      <w:pPr>
                        <w:rPr>
                          <w:rFonts w:ascii="Arial" w:hAnsi="Arial" w:cs="Arial"/>
                          <w:highlight w:val="yellow"/>
                        </w:rPr>
                      </w:pPr>
                      <w:r w:rsidRPr="00EB58BB">
                        <w:rPr>
                          <w:rFonts w:ascii="Arial" w:hAnsi="Arial" w:cs="Arial"/>
                          <w:highlight w:val="yellow"/>
                        </w:rPr>
                        <w:t>FFS: candidate values: [from 5 to 32]</w:t>
                      </w:r>
                    </w:p>
                    <w:p w14:paraId="461DA4BA" w14:textId="77777777" w:rsidR="00E83E20" w:rsidRPr="00A2545F" w:rsidRDefault="00E83E20" w:rsidP="00E83E20">
                      <w:pPr>
                        <w:rPr>
                          <w:rFonts w:ascii="Arial" w:hAnsi="Arial" w:cs="Arial"/>
                        </w:rPr>
                      </w:pPr>
                      <w:r w:rsidRPr="00A2545F">
                        <w:rPr>
                          <w:rFonts w:ascii="Arial" w:hAnsi="Arial" w:cs="Arial"/>
                          <w:highlight w:val="yellow"/>
                        </w:rPr>
                        <w:t xml:space="preserve">FFS: </w:t>
                      </w:r>
                      <w:r w:rsidRPr="00EB58BB">
                        <w:rPr>
                          <w:rFonts w:ascii="Arial" w:hAnsi="Arial" w:cs="Arial"/>
                          <w:highlight w:val="yellow"/>
                        </w:rPr>
                        <w:t>whether X applies to A-CSI only or all CSI types</w:t>
                      </w:r>
                    </w:p>
                    <w:p w14:paraId="7A453F52" w14:textId="77777777" w:rsidR="00E83E20" w:rsidRPr="00065817" w:rsidRDefault="00E83E20" w:rsidP="00E83E20">
                      <w:pPr>
                        <w:rPr>
                          <w:rFonts w:eastAsia="MS Mincho"/>
                        </w:rPr>
                      </w:pPr>
                    </w:p>
                  </w:txbxContent>
                </v:textbox>
                <w10:anchorlock/>
              </v:shape>
            </w:pict>
          </mc:Fallback>
        </mc:AlternateContent>
      </w:r>
    </w:p>
    <w:p w14:paraId="3C367B52" w14:textId="77777777" w:rsidR="00E83E20" w:rsidRDefault="00E83E20" w:rsidP="00E83E20">
      <w:pPr>
        <w:pStyle w:val="BodyText"/>
      </w:pPr>
      <w:r>
        <w:t xml:space="preserve">One, out of several, remaining issues is how to define “simultaneously”. In our understanding, a UE does not have separate processing units (such as DSPs) dedicated for periodic CSI, semi-persistent CSI and aperiodic CSI. Rather, a single set of CSI processing units are shared for all time-domain behaviours of CSI reports such that if a UE only has one processing unit and is currently calculating a periodic CSI report, it cannot simultaneously calculate an aperiodic CSI report. Thus, </w:t>
      </w:r>
    </w:p>
    <w:p w14:paraId="1125CD63" w14:textId="77777777" w:rsidR="00E83E20" w:rsidRDefault="00E83E20" w:rsidP="00E83E20">
      <w:pPr>
        <w:pStyle w:val="Proposal"/>
      </w:pPr>
      <w:bookmarkStart w:id="13" w:name="_Toc506578829"/>
      <w:r>
        <w:t>The capability on the number of CSI reports a UE can process simultaneously should be a single value applied to all time-domain behaviours of CSI</w:t>
      </w:r>
      <w:bookmarkEnd w:id="13"/>
    </w:p>
    <w:p w14:paraId="72450536" w14:textId="77777777" w:rsidR="00E83E20" w:rsidRDefault="00E83E20" w:rsidP="00E83E20">
      <w:pPr>
        <w:pStyle w:val="BodyText"/>
        <w:rPr>
          <w:lang w:val="en-US"/>
        </w:rPr>
      </w:pPr>
      <w:r>
        <w:t xml:space="preserve">The next step in order define “simultaneously” is to define when in time a UE processes a certain CSI report. That is, at which point in time does it begin calculating the report and at which time is it finished with calculating the report. For aperiodic reporting (considering now only the case without ap-CSI-RS), one can assume that the UE starts calculating the report at the time of the PDCCH triggering (after some decoding delay) and it finishes calculating the CSI report after the delay requirement </w:t>
      </w:r>
      <m:oMath>
        <m:r>
          <w:rPr>
            <w:rFonts w:ascii="Cambria Math" w:hAnsi="Cambria Math"/>
          </w:rPr>
          <m:t>Z</m:t>
        </m:r>
      </m:oMath>
      <w:r>
        <w:t xml:space="preserve"> slots for the corresponding CSI latency class, according to the previous agreement. Or, one can assume the UE finishes calculating the CSI at the OFDM symbol </w:t>
      </w:r>
      <m:oMath>
        <m:r>
          <w:rPr>
            <w:rFonts w:ascii="Cambria Math" w:hAnsi="Cambria Math"/>
          </w:rPr>
          <m:t>n</m:t>
        </m:r>
      </m:oMath>
      <w:r>
        <w:t xml:space="preserve"> of the start of the PUSCH transmission and starts calculation at OFDM symbol </w:t>
      </w:r>
      <m:oMath>
        <m:r>
          <w:rPr>
            <w:rFonts w:ascii="Cambria Math" w:hAnsi="Cambria Math"/>
          </w:rPr>
          <m:t>t</m:t>
        </m:r>
        <m:r>
          <w:rPr>
            <w:rFonts w:ascii="Cambria Math" w:hAnsi="Cambria Math"/>
            <w:lang w:val="en-US"/>
          </w:rPr>
          <m:t>-</m:t>
        </m:r>
        <m:r>
          <w:rPr>
            <w:rFonts w:ascii="Cambria Math" w:hAnsi="Cambria Math"/>
            <w:lang w:val="en-US"/>
          </w:rPr>
          <m:t>Z</m:t>
        </m:r>
      </m:oMath>
      <w:r>
        <w:rPr>
          <w:lang w:val="en-US"/>
        </w:rPr>
        <w:t xml:space="preserve">. If the latter assumption is used, the same assumption can be used for periodic/semi-persistent CSI (as there is no trigger in this case). That is, the UE can assume to finish </w:t>
      </w:r>
      <w:r>
        <w:rPr>
          <w:lang w:val="en-US"/>
        </w:rPr>
        <w:lastRenderedPageBreak/>
        <w:t xml:space="preserve">calculation of the P/SP CSI report at the OFDM symbol of the PUCCH/PUSCH transmission carrying it and start the calculation </w:t>
      </w:r>
      <m:oMath>
        <m:r>
          <w:rPr>
            <w:rFonts w:ascii="Cambria Math" w:hAnsi="Cambria Math"/>
          </w:rPr>
          <m:t>t</m:t>
        </m:r>
        <m:r>
          <w:rPr>
            <w:rFonts w:ascii="Cambria Math" w:hAnsi="Cambria Math"/>
            <w:lang w:val="en-US"/>
          </w:rPr>
          <m:t>-</m:t>
        </m:r>
        <m:r>
          <w:rPr>
            <w:rFonts w:ascii="Cambria Math" w:hAnsi="Cambria Math"/>
            <w:lang w:val="en-US"/>
          </w:rPr>
          <m:t>Z</m:t>
        </m:r>
      </m:oMath>
      <w:r>
        <w:rPr>
          <w:lang w:val="en-US"/>
        </w:rPr>
        <w:t xml:space="preserve"> OFDM symbols before. However, using such a fine granularity as OFDM symbols is likely to complicated, it should be enough to work on a slot level. Thus, to account for the “worst case” PUSCH symbol start within the slot, the UE can be said to finish the CSI calculation at the beginning of the slot </w:t>
      </w:r>
      <w:r>
        <w:rPr>
          <w:i/>
          <w:lang w:val="en-US"/>
        </w:rPr>
        <w:t xml:space="preserve">n </w:t>
      </w:r>
      <w:r>
        <w:rPr>
          <w:lang w:val="en-US"/>
        </w:rPr>
        <w:t xml:space="preserve">wherein the CSI report is transmitted and start calculating the CSI report in slot </w:t>
      </w:r>
      <m:oMath>
        <m:r>
          <w:rPr>
            <w:rFonts w:ascii="Cambria Math" w:hAnsi="Cambria Math"/>
            <w:lang w:val="en-US"/>
          </w:rPr>
          <m:t>n-(</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Z</m:t>
                </m:r>
              </m:num>
              <m:den>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symb</m:t>
                    </m:r>
                  </m:sub>
                  <m:sup>
                    <m:r>
                      <w:rPr>
                        <w:rFonts w:ascii="Cambria Math" w:hAnsi="Cambria Math"/>
                        <w:lang w:val="en-US"/>
                      </w:rPr>
                      <m:t>slot</m:t>
                    </m:r>
                  </m:sup>
                </m:sSubSup>
              </m:den>
            </m:f>
          </m:e>
        </m:d>
        <m:r>
          <w:rPr>
            <w:rFonts w:ascii="Cambria Math" w:hAnsi="Cambria Math"/>
            <w:lang w:val="en-US"/>
          </w:rPr>
          <m:t>+1)</m:t>
        </m:r>
      </m:oMath>
      <w:r>
        <w:rPr>
          <w:lang w:val="en-US"/>
        </w:rPr>
        <w:t>. This starting slot assumption for CSI calculation should be the time location of the CSI reference resource.</w:t>
      </w:r>
    </w:p>
    <w:p w14:paraId="5CE5D5F0" w14:textId="77777777" w:rsidR="00E83E20" w:rsidRPr="00225995" w:rsidRDefault="00E83E20" w:rsidP="00E83E20">
      <w:pPr>
        <w:pStyle w:val="Proposal"/>
        <w:rPr>
          <w:lang w:val="en-US"/>
        </w:rPr>
      </w:pPr>
      <w:bookmarkStart w:id="14" w:name="_Toc506578830"/>
      <w:r>
        <w:rPr>
          <w:lang w:val="en-US"/>
        </w:rPr>
        <w:t xml:space="preserve">For assumption on UE processing of single aperiodic/semi-persistent/periodic CSI report, the UE is assumed to finish CSI calculation at the beginning of slot </w:t>
      </w:r>
      <w:r>
        <w:rPr>
          <w:i/>
          <w:lang w:val="en-US"/>
        </w:rPr>
        <w:t xml:space="preserve">n </w:t>
      </w:r>
      <w:r>
        <w:rPr>
          <w:lang w:val="en-US"/>
        </w:rPr>
        <w:t xml:space="preserve">wherein the CSI report is transmitted and start CSI calculation at the beginning of slot </w:t>
      </w:r>
      <m:oMath>
        <m:r>
          <m:rPr>
            <m:sty m:val="bi"/>
          </m:rPr>
          <w:rPr>
            <w:rFonts w:ascii="Cambria Math" w:hAnsi="Cambria Math"/>
            <w:lang w:val="en-US"/>
          </w:rPr>
          <m:t>n-(</m:t>
        </m:r>
        <m:d>
          <m:dPr>
            <m:begChr m:val="⌊"/>
            <m:endChr m:val="⌋"/>
            <m:ctrlPr>
              <w:rPr>
                <w:rFonts w:ascii="Cambria Math" w:hAnsi="Cambria Math"/>
                <w:b w:val="0"/>
                <w:bCs w:val="0"/>
                <w:i/>
                <w:lang w:val="en-US"/>
              </w:rPr>
            </m:ctrlPr>
          </m:dPr>
          <m:e>
            <m:f>
              <m:fPr>
                <m:ctrlPr>
                  <w:rPr>
                    <w:rFonts w:ascii="Cambria Math" w:hAnsi="Cambria Math"/>
                    <w:i/>
                    <w:lang w:val="en-US"/>
                  </w:rPr>
                </m:ctrlPr>
              </m:fPr>
              <m:num>
                <m:r>
                  <m:rPr>
                    <m:sty m:val="bi"/>
                  </m:rPr>
                  <w:rPr>
                    <w:rFonts w:ascii="Cambria Math" w:hAnsi="Cambria Math"/>
                    <w:lang w:val="en-US"/>
                  </w:rPr>
                  <m:t>Z</m:t>
                </m:r>
              </m:num>
              <m:den>
                <m:sSubSup>
                  <m:sSubSupPr>
                    <m:ctrlPr>
                      <w:rPr>
                        <w:rFonts w:ascii="Cambria Math" w:hAnsi="Cambria Math"/>
                        <w:i/>
                        <w:lang w:val="en-US"/>
                      </w:rPr>
                    </m:ctrlPr>
                  </m:sSubSupPr>
                  <m:e>
                    <m:r>
                      <m:rPr>
                        <m:sty m:val="bi"/>
                      </m:rPr>
                      <w:rPr>
                        <w:rFonts w:ascii="Cambria Math" w:hAnsi="Cambria Math"/>
                        <w:lang w:val="en-US"/>
                      </w:rPr>
                      <m:t>N</m:t>
                    </m:r>
                  </m:e>
                  <m:sub>
                    <m:r>
                      <m:rPr>
                        <m:sty m:val="bi"/>
                      </m:rPr>
                      <w:rPr>
                        <w:rFonts w:ascii="Cambria Math" w:hAnsi="Cambria Math"/>
                        <w:lang w:val="en-US"/>
                      </w:rPr>
                      <m:t>symb</m:t>
                    </m:r>
                  </m:sub>
                  <m:sup>
                    <m:r>
                      <m:rPr>
                        <m:sty m:val="bi"/>
                      </m:rPr>
                      <w:rPr>
                        <w:rFonts w:ascii="Cambria Math" w:hAnsi="Cambria Math"/>
                        <w:lang w:val="en-US"/>
                      </w:rPr>
                      <m:t>slot</m:t>
                    </m:r>
                  </m:sup>
                </m:sSubSup>
              </m:den>
            </m:f>
          </m:e>
        </m:d>
        <m:r>
          <m:rPr>
            <m:sty m:val="bi"/>
          </m:rPr>
          <w:rPr>
            <w:rFonts w:ascii="Cambria Math" w:hAnsi="Cambria Math"/>
            <w:lang w:val="en-US"/>
          </w:rPr>
          <m:t>+1)</m:t>
        </m:r>
      </m:oMath>
      <w:r>
        <w:rPr>
          <w:lang w:val="en-US"/>
        </w:rPr>
        <w:t>, which is defined as the time location of the CSI reference resource</w:t>
      </w:r>
      <w:bookmarkEnd w:id="14"/>
    </w:p>
    <w:p w14:paraId="784D329F" w14:textId="77777777" w:rsidR="00E83E20" w:rsidRDefault="00E83E20" w:rsidP="00E83E20">
      <w:pPr>
        <w:pStyle w:val="BodyText"/>
      </w:pPr>
      <w:r>
        <w:t>By this definition, simultaneous processing capability for the case when single reports are configured/triggered to be calculated at different times is made clear. However, for the case where multiple CSI reports are triggered with the same aperiodic trigger, this definition is too narrow since this would not allow a UE to calculate two CSI reports sequentially, even if there is enough time do to so between the PDCCH trigger and the start of the PUSCH transmission. In this case, it would make sense to determine which CSI report the UE is required to update based on a symbol level granularity.</w:t>
      </w:r>
    </w:p>
    <w:p w14:paraId="449C072E" w14:textId="77777777" w:rsidR="00E83E20" w:rsidRDefault="00E83E20" w:rsidP="00E83E20">
      <w:pPr>
        <w:pStyle w:val="BodyText"/>
      </w:pPr>
      <w:r w:rsidRPr="00A913BA">
        <w:t xml:space="preserve">If a UE only has a single CSI capability unit available (either because it only has a single unit as a capability or because the other units are busy calculating other CSI reports), the UE can be expected to update CSI for the first K CSI reports such that </w:t>
      </w:r>
      <m:oMath>
        <m:nary>
          <m:naryPr>
            <m:chr m:val="∑"/>
            <m:limLoc m:val="subSup"/>
            <m:ctrlPr>
              <w:rPr>
                <w:rFonts w:ascii="Cambria Math" w:hAnsi="Cambria Math"/>
                <w:i/>
                <w:iCs/>
                <w:lang w:val="en-US"/>
              </w:rPr>
            </m:ctrlPr>
          </m:naryPr>
          <m:sub>
            <m:r>
              <w:rPr>
                <w:rFonts w:ascii="Cambria Math" w:hAnsi="Cambria Math"/>
                <w:lang w:val="en-US"/>
              </w:rPr>
              <m:t>k=0</m:t>
            </m:r>
          </m:sub>
          <m:sup>
            <m:r>
              <w:rPr>
                <w:rFonts w:ascii="Cambria Math" w:hAnsi="Cambria Math"/>
                <w:lang w:val="en-US"/>
              </w:rPr>
              <m:t>K-1</m:t>
            </m:r>
          </m:sup>
          <m:e>
            <m:r>
              <w:rPr>
                <w:rFonts w:ascii="Cambria Math" w:hAnsi="Cambria Math"/>
                <w:lang w:val="en-US"/>
              </w:rPr>
              <m:t>Z</m:t>
            </m:r>
            <m:r>
              <w:rPr>
                <w:rFonts w:ascii="Cambria Math" w:hAnsi="Cambria Math"/>
                <w:vertAlign w:val="subscript"/>
                <w:lang w:val="en-US"/>
              </w:rPr>
              <m:t>k</m:t>
            </m:r>
          </m:e>
        </m:nary>
      </m:oMath>
      <w:r>
        <w:rPr>
          <w:iCs/>
          <w:lang w:val="en-US"/>
        </w:rPr>
        <w:t xml:space="preserve"> is smaller than </w:t>
      </w:r>
      <w:r w:rsidRPr="0023548C">
        <w:rPr>
          <w:iCs/>
          <w:lang w:val="en-US"/>
        </w:rPr>
        <w:t>the number of symbols between the last PDCCH symbol and the first PUSCH symbol</w:t>
      </w:r>
      <w:r>
        <w:rPr>
          <w:iCs/>
          <w:lang w:val="en-US"/>
        </w:rPr>
        <w:t>.</w:t>
      </w:r>
    </w:p>
    <w:p w14:paraId="30CC4EA5" w14:textId="77777777" w:rsidR="00E83E20" w:rsidRPr="001974B2" w:rsidRDefault="00E83E20" w:rsidP="00E83E20">
      <w:pPr>
        <w:pStyle w:val="Proposal"/>
        <w:rPr>
          <w:lang w:val="en-US"/>
        </w:rPr>
      </w:pPr>
      <w:bookmarkStart w:id="15" w:name="_Toc506578831"/>
      <w:r w:rsidRPr="001974B2">
        <w:rPr>
          <w:lang w:val="en-US"/>
        </w:rPr>
        <w:t xml:space="preserve">When A-CSI reporting on PUSCH with </w:t>
      </w:r>
      <w:r w:rsidRPr="00F07664">
        <w:rPr>
          <w:i/>
          <w:lang w:val="en-US"/>
        </w:rPr>
        <w:t>M</w:t>
      </w:r>
      <w:r>
        <w:rPr>
          <w:lang w:val="en-US"/>
        </w:rPr>
        <w:t>&gt;1</w:t>
      </w:r>
      <w:r w:rsidRPr="001974B2">
        <w:rPr>
          <w:lang w:val="en-US"/>
        </w:rPr>
        <w:t xml:space="preserve"> CSI reports is triggered and UE </w:t>
      </w:r>
      <w:r>
        <w:rPr>
          <w:lang w:val="en-US"/>
        </w:rPr>
        <w:t>has single</w:t>
      </w:r>
      <w:r w:rsidRPr="001974B2">
        <w:rPr>
          <w:lang w:val="en-US"/>
        </w:rPr>
        <w:t xml:space="preserve"> CSI capability unit</w:t>
      </w:r>
      <w:r>
        <w:rPr>
          <w:lang w:val="en-US"/>
        </w:rPr>
        <w:t xml:space="preserve"> available for the A-CSI calculation</w:t>
      </w:r>
      <w:r w:rsidRPr="001974B2">
        <w:rPr>
          <w:lang w:val="en-US"/>
        </w:rPr>
        <w:t>,</w:t>
      </w:r>
      <w:bookmarkEnd w:id="15"/>
    </w:p>
    <w:p w14:paraId="28F1EF1A" w14:textId="77777777" w:rsidR="00E83E20" w:rsidRPr="0023548C" w:rsidRDefault="00E83E20" w:rsidP="00E83E20">
      <w:pPr>
        <w:pStyle w:val="Proposal"/>
        <w:numPr>
          <w:ilvl w:val="0"/>
          <w:numId w:val="26"/>
        </w:numPr>
        <w:rPr>
          <w:lang w:val="en-US"/>
        </w:rPr>
      </w:pPr>
      <w:bookmarkStart w:id="16" w:name="_Toc506578832"/>
      <w:r w:rsidRPr="001974B2">
        <w:rPr>
          <w:lang w:val="en-US"/>
        </w:rPr>
        <w:t xml:space="preserve">UE is only required to update the </w:t>
      </w:r>
      <m:oMath>
        <m:r>
          <m:rPr>
            <m:sty m:val="bi"/>
          </m:rPr>
          <w:rPr>
            <w:rFonts w:ascii="Cambria Math" w:hAnsi="Cambria Math"/>
            <w:lang w:val="en-US"/>
          </w:rPr>
          <m:t>K≤M</m:t>
        </m:r>
      </m:oMath>
      <w:r w:rsidRPr="001974B2">
        <w:rPr>
          <w:lang w:val="en-US"/>
        </w:rPr>
        <w:t xml:space="preserve"> first CSI reports such that </w:t>
      </w:r>
      <m:oMath>
        <m:nary>
          <m:naryPr>
            <m:chr m:val="∑"/>
            <m:limLoc m:val="subSup"/>
            <m:ctrlPr>
              <w:rPr>
                <w:rFonts w:ascii="Cambria Math" w:hAnsi="Cambria Math"/>
                <w:i/>
                <w:iCs/>
                <w:lang w:val="en-US"/>
              </w:rPr>
            </m:ctrlPr>
          </m:naryPr>
          <m:sub>
            <m:r>
              <m:rPr>
                <m:sty m:val="bi"/>
              </m:rPr>
              <w:rPr>
                <w:rFonts w:ascii="Cambria Math" w:hAnsi="Cambria Math"/>
                <w:lang w:val="en-US"/>
              </w:rPr>
              <m:t>k=0</m:t>
            </m:r>
          </m:sub>
          <m:sup>
            <m:r>
              <m:rPr>
                <m:sty m:val="bi"/>
              </m:rPr>
              <w:rPr>
                <w:rFonts w:ascii="Cambria Math" w:hAnsi="Cambria Math"/>
                <w:lang w:val="en-US"/>
              </w:rPr>
              <m:t>K-1</m:t>
            </m:r>
          </m:sup>
          <m:e>
            <m:r>
              <m:rPr>
                <m:sty m:val="bi"/>
              </m:rPr>
              <w:rPr>
                <w:rFonts w:ascii="Cambria Math" w:hAnsi="Cambria Math"/>
                <w:lang w:val="en-US"/>
              </w:rPr>
              <m:t>Z</m:t>
            </m:r>
            <m:r>
              <m:rPr>
                <m:sty m:val="bi"/>
              </m:rPr>
              <w:rPr>
                <w:rFonts w:ascii="Cambria Math" w:hAnsi="Cambria Math"/>
                <w:vertAlign w:val="subscript"/>
                <w:lang w:val="en-US"/>
              </w:rPr>
              <m:t>k</m:t>
            </m:r>
          </m:e>
        </m:nary>
        <m:r>
          <m:rPr>
            <m:sty m:val="bi"/>
          </m:rPr>
          <w:rPr>
            <w:rFonts w:ascii="Cambria Math" w:hAnsi="Cambria Math"/>
            <w:lang w:val="en-US"/>
          </w:rPr>
          <m:t>≤</m:t>
        </m:r>
        <m:r>
          <m:rPr>
            <m:sty m:val="bi"/>
          </m:rPr>
          <w:rPr>
            <w:rFonts w:ascii="Cambria Math" w:hAnsi="Cambria Math"/>
            <w:lang w:val="en-US"/>
          </w:rPr>
          <m:t>T</m:t>
        </m:r>
      </m:oMath>
      <w:r>
        <w:rPr>
          <w:iCs/>
          <w:lang w:val="en-US"/>
        </w:rPr>
        <w:t>, where T is the number of symbols between the last PDCCH symbol and the first PUSCH symbol</w:t>
      </w:r>
      <w:bookmarkEnd w:id="16"/>
    </w:p>
    <w:p w14:paraId="646E8625" w14:textId="77777777" w:rsidR="00E83E20" w:rsidRPr="001974B2" w:rsidRDefault="00E83E20" w:rsidP="00E83E20">
      <w:pPr>
        <w:pStyle w:val="BodyText"/>
        <w:rPr>
          <w:lang w:val="en-US"/>
        </w:rPr>
      </w:pPr>
      <w:r>
        <w:rPr>
          <w:lang w:val="en-US"/>
        </w:rPr>
        <w:t xml:space="preserve">In case the UE has multiple CSI capability units available, the UE can assign the CSI reports to the different capability units in a predetermined fashion and process the CSI per capability unit. For each capability unit, </w:t>
      </w:r>
      <w:r w:rsidRPr="00A913BA">
        <w:t>the UE can be expected to update CSI for the first K CSI reports</w:t>
      </w:r>
      <w:r>
        <w:t xml:space="preserve"> assigned to the capability unit</w:t>
      </w:r>
      <w:r w:rsidRPr="00A913BA">
        <w:t xml:space="preserve"> such that </w:t>
      </w:r>
      <m:oMath>
        <m:nary>
          <m:naryPr>
            <m:chr m:val="∑"/>
            <m:limLoc m:val="subSup"/>
            <m:ctrlPr>
              <w:rPr>
                <w:rFonts w:ascii="Cambria Math" w:hAnsi="Cambria Math"/>
                <w:i/>
                <w:iCs/>
                <w:lang w:val="en-US"/>
              </w:rPr>
            </m:ctrlPr>
          </m:naryPr>
          <m:sub>
            <m:r>
              <w:rPr>
                <w:rFonts w:ascii="Cambria Math" w:hAnsi="Cambria Math"/>
                <w:lang w:val="en-US"/>
              </w:rPr>
              <m:t>k=0</m:t>
            </m:r>
          </m:sub>
          <m:sup>
            <m:r>
              <w:rPr>
                <w:rFonts w:ascii="Cambria Math" w:hAnsi="Cambria Math"/>
                <w:lang w:val="en-US"/>
              </w:rPr>
              <m:t>K-1</m:t>
            </m:r>
          </m:sup>
          <m:e>
            <m:r>
              <w:rPr>
                <w:rFonts w:ascii="Cambria Math" w:hAnsi="Cambria Math"/>
                <w:lang w:val="en-US"/>
              </w:rPr>
              <m:t>Z</m:t>
            </m:r>
            <m:r>
              <w:rPr>
                <w:rFonts w:ascii="Cambria Math" w:hAnsi="Cambria Math"/>
                <w:vertAlign w:val="subscript"/>
                <w:lang w:val="en-US"/>
              </w:rPr>
              <m:t>k</m:t>
            </m:r>
          </m:e>
        </m:nary>
      </m:oMath>
      <w:r>
        <w:rPr>
          <w:iCs/>
          <w:lang w:val="en-US"/>
        </w:rPr>
        <w:t xml:space="preserve"> is smaller than </w:t>
      </w:r>
      <w:r w:rsidRPr="0023548C">
        <w:rPr>
          <w:iCs/>
          <w:lang w:val="en-US"/>
        </w:rPr>
        <w:t>the number of symbols between the last PDCCH symbol and the first PUSCH symbol</w:t>
      </w:r>
      <w:r>
        <w:rPr>
          <w:iCs/>
          <w:lang w:val="en-US"/>
        </w:rPr>
        <w:t>.</w:t>
      </w:r>
    </w:p>
    <w:p w14:paraId="7F1D2123" w14:textId="77777777" w:rsidR="00E83E20" w:rsidRPr="001974B2" w:rsidRDefault="00E83E20" w:rsidP="00E83E20">
      <w:pPr>
        <w:pStyle w:val="Proposal"/>
        <w:rPr>
          <w:lang w:val="en-US"/>
        </w:rPr>
      </w:pPr>
      <w:bookmarkStart w:id="17" w:name="_Toc506578833"/>
      <w:r w:rsidRPr="001974B2">
        <w:rPr>
          <w:lang w:val="en-US"/>
        </w:rPr>
        <w:t xml:space="preserve">When A-CSI reporting on PUSCH with </w:t>
      </w:r>
      <w:r>
        <w:rPr>
          <w:lang w:val="en-US"/>
        </w:rPr>
        <w:t>M&gt;1</w:t>
      </w:r>
      <w:r w:rsidRPr="001974B2">
        <w:rPr>
          <w:lang w:val="en-US"/>
        </w:rPr>
        <w:t xml:space="preserve"> CSI reports is triggered and UE </w:t>
      </w:r>
      <w:r>
        <w:rPr>
          <w:lang w:val="en-US"/>
        </w:rPr>
        <w:t>has X</w:t>
      </w:r>
      <w:r w:rsidRPr="001974B2">
        <w:rPr>
          <w:lang w:val="en-US"/>
        </w:rPr>
        <w:t xml:space="preserve"> CSI capability unit</w:t>
      </w:r>
      <w:r>
        <w:rPr>
          <w:lang w:val="en-US"/>
        </w:rPr>
        <w:t>s available for the A-CSI calculation</w:t>
      </w:r>
      <w:r w:rsidRPr="001974B2">
        <w:rPr>
          <w:lang w:val="en-US"/>
        </w:rPr>
        <w:t>,</w:t>
      </w:r>
      <w:bookmarkEnd w:id="17"/>
    </w:p>
    <w:p w14:paraId="1B8D4AE8" w14:textId="77777777" w:rsidR="00E83E20" w:rsidRDefault="00E83E20" w:rsidP="00E83E20">
      <w:pPr>
        <w:pStyle w:val="Proposal"/>
        <w:numPr>
          <w:ilvl w:val="0"/>
          <w:numId w:val="25"/>
        </w:numPr>
        <w:rPr>
          <w:lang w:val="en-US"/>
        </w:rPr>
      </w:pPr>
      <w:bookmarkStart w:id="18" w:name="_Toc506578834"/>
      <w:r w:rsidRPr="001974B2">
        <w:rPr>
          <w:lang w:val="en-US"/>
        </w:rPr>
        <w:t xml:space="preserve">UE assigns CSI reports </w:t>
      </w:r>
      <w:r>
        <w:rPr>
          <w:lang w:val="en-US"/>
        </w:rPr>
        <w:t>with index</w:t>
      </w:r>
      <w:r w:rsidRPr="001974B2">
        <w:rPr>
          <w:lang w:val="en-US"/>
        </w:rPr>
        <w:t xml:space="preserve"> </w:t>
      </w:r>
      <m:oMath>
        <m:r>
          <m:rPr>
            <m:sty m:val="bi"/>
          </m:rPr>
          <w:rPr>
            <w:rFonts w:ascii="Cambria Math" w:hAnsi="Cambria Math"/>
            <w:lang w:val="en-US"/>
          </w:rPr>
          <m:t>m∈{0,…,M-1}</m:t>
        </m:r>
      </m:oMath>
      <w:r w:rsidRPr="001974B2">
        <w:rPr>
          <w:lang w:val="en-US"/>
        </w:rPr>
        <w:t xml:space="preserve"> to CSI capability units </w:t>
      </w:r>
      <m:oMath>
        <m:r>
          <m:rPr>
            <m:sty m:val="bi"/>
          </m:rPr>
          <w:rPr>
            <w:rFonts w:ascii="Cambria Math" w:hAnsi="Cambria Math"/>
            <w:lang w:val="en-US"/>
          </w:rPr>
          <m:t>x∈{0,…,X-1}</m:t>
        </m:r>
      </m:oMath>
      <w:r w:rsidRPr="001974B2">
        <w:rPr>
          <w:lang w:val="en-US"/>
        </w:rPr>
        <w:t xml:space="preserve"> according to x(k)=mod(k,</w:t>
      </w:r>
      <w:r>
        <w:rPr>
          <w:lang w:val="en-US"/>
        </w:rPr>
        <w:t>X</w:t>
      </w:r>
      <w:r w:rsidRPr="001974B2">
        <w:rPr>
          <w:lang w:val="en-US"/>
        </w:rPr>
        <w:t>) and  is required to update CSI per capability unit in ascending order of CSI report index k</w:t>
      </w:r>
      <w:bookmarkEnd w:id="18"/>
    </w:p>
    <w:p w14:paraId="167F5E41" w14:textId="77777777" w:rsidR="00E83E20" w:rsidRPr="001974B2" w:rsidRDefault="00E83E20" w:rsidP="00E83E20">
      <w:pPr>
        <w:pStyle w:val="Proposal"/>
        <w:numPr>
          <w:ilvl w:val="1"/>
          <w:numId w:val="25"/>
        </w:numPr>
        <w:rPr>
          <w:lang w:val="en-US"/>
        </w:rPr>
      </w:pPr>
      <w:bookmarkStart w:id="19" w:name="_Toc506578835"/>
      <w:r>
        <w:rPr>
          <w:lang w:val="en-US"/>
        </w:rPr>
        <w:t>For each CSI capability unit, the rules for single CSI capability unit applies</w:t>
      </w:r>
      <w:bookmarkEnd w:id="19"/>
    </w:p>
    <w:p w14:paraId="2F4FB164" w14:textId="77777777" w:rsidR="00E83E20" w:rsidRDefault="00E83E20" w:rsidP="00E83E20">
      <w:pPr>
        <w:pStyle w:val="BodyText"/>
        <w:rPr>
          <w:lang w:val="en-US"/>
        </w:rPr>
      </w:pPr>
    </w:p>
    <w:p w14:paraId="1F5511A3" w14:textId="77777777" w:rsidR="00E83E20" w:rsidRDefault="00E83E20" w:rsidP="00E83E20">
      <w:pPr>
        <w:pStyle w:val="BodyText"/>
        <w:keepNext/>
        <w:jc w:val="center"/>
      </w:pPr>
      <w:r>
        <w:rPr>
          <w:noProof/>
          <w:lang w:val="en-US"/>
        </w:rPr>
        <w:lastRenderedPageBreak/>
        <mc:AlternateContent>
          <mc:Choice Requires="wpc">
            <w:drawing>
              <wp:inline distT="0" distB="0" distL="0" distR="0" wp14:anchorId="09C1EFC9" wp14:editId="7018A32B">
                <wp:extent cx="5041385" cy="2397760"/>
                <wp:effectExtent l="0" t="0" r="0" b="2540"/>
                <wp:docPr id="16" name="Canvas 1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 name="Rectangle 5">
                          <a:extLst/>
                        </wps:cNvPr>
                        <wps:cNvSpPr/>
                        <wps:spPr>
                          <a:xfrm>
                            <a:off x="683698" y="1466336"/>
                            <a:ext cx="1295400" cy="35083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3061605" w14:textId="77777777" w:rsidR="00E83E20" w:rsidRDefault="00E83E20" w:rsidP="00E83E20">
                              <w:pPr>
                                <w:pStyle w:val="NormalWeb"/>
                                <w:kinsoku w:val="0"/>
                                <w:overflowPunct w:val="0"/>
                                <w:spacing w:before="0" w:beforeAutospacing="0" w:after="0" w:afterAutospacing="0"/>
                                <w:jc w:val="center"/>
                                <w:textAlignment w:val="baseline"/>
                              </w:pPr>
                              <w:r>
                                <w:rPr>
                                  <w:rFonts w:asciiTheme="minorHAnsi" w:hAnsi="Calibri" w:cstheme="minorBidi"/>
                                  <w:color w:val="FFFFFF" w:themeColor="light1"/>
                                  <w:kern w:val="24"/>
                                </w:rPr>
                                <w:t xml:space="preserve">Z_1 </w:t>
                              </w:r>
                            </w:p>
                          </w:txbxContent>
                        </wps:txbx>
                        <wps:bodyPr anchor="ctr"/>
                      </wps:wsp>
                      <wps:wsp>
                        <wps:cNvPr id="6" name="Rectangle 6">
                          <a:extLst/>
                        </wps:cNvPr>
                        <wps:cNvSpPr/>
                        <wps:spPr>
                          <a:xfrm>
                            <a:off x="683698" y="1115498"/>
                            <a:ext cx="914400" cy="35083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D1C6AD6" w14:textId="77777777" w:rsidR="00E83E20" w:rsidRDefault="00E83E20" w:rsidP="00E83E20">
                              <w:pPr>
                                <w:pStyle w:val="NormalWeb"/>
                                <w:kinsoku w:val="0"/>
                                <w:overflowPunct w:val="0"/>
                                <w:spacing w:before="0" w:beforeAutospacing="0" w:after="0" w:afterAutospacing="0"/>
                                <w:jc w:val="center"/>
                                <w:textAlignment w:val="baseline"/>
                              </w:pPr>
                              <w:r>
                                <w:rPr>
                                  <w:rFonts w:asciiTheme="minorHAnsi" w:hAnsi="Calibri" w:cstheme="minorBidi"/>
                                  <w:color w:val="FFFFFF" w:themeColor="light1"/>
                                  <w:kern w:val="24"/>
                                </w:rPr>
                                <w:t xml:space="preserve">Z_2 </w:t>
                              </w:r>
                            </w:p>
                          </w:txbxContent>
                        </wps:txbx>
                        <wps:bodyPr anchor="ctr"/>
                      </wps:wsp>
                      <wps:wsp>
                        <wps:cNvPr id="7" name="Straight Arrow Connector 7">
                          <a:extLst/>
                        </wps:cNvPr>
                        <wps:cNvCnPr>
                          <a:cxnSpLocks/>
                        </wps:cNvCnPr>
                        <wps:spPr>
                          <a:xfrm flipV="1">
                            <a:off x="683698" y="186811"/>
                            <a:ext cx="0" cy="1676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 name="TextBox 12"/>
                        <wps:cNvSpPr txBox="1">
                          <a:spLocks noChangeArrowheads="1"/>
                        </wps:cNvSpPr>
                        <wps:spPr bwMode="auto">
                          <a:xfrm rot="16200000">
                            <a:off x="-868081" y="940080"/>
                            <a:ext cx="2178048" cy="3698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E7932" w14:textId="77777777" w:rsidR="00E83E20" w:rsidRDefault="00E83E20" w:rsidP="00E83E20">
                              <w:pPr>
                                <w:pStyle w:val="NormalWeb"/>
                                <w:kinsoku w:val="0"/>
                                <w:overflowPunct w:val="0"/>
                                <w:spacing w:before="0" w:beforeAutospacing="0" w:after="0" w:afterAutospacing="0"/>
                                <w:textAlignment w:val="baseline"/>
                              </w:pPr>
                              <w:r>
                                <w:rPr>
                                  <w:rFonts w:ascii="Calibri" w:hAnsi="Calibri" w:cs="Arial"/>
                                  <w:color w:val="000000" w:themeColor="text1"/>
                                  <w:kern w:val="24"/>
                                  <w:sz w:val="36"/>
                                  <w:szCs w:val="36"/>
                                </w:rPr>
                                <w:t>CSI capability units</w:t>
                              </w:r>
                            </w:p>
                          </w:txbxContent>
                        </wps:txbx>
                        <wps:bodyPr wrap="square">
                          <a:spAutoFit/>
                        </wps:bodyPr>
                      </wps:wsp>
                      <wps:wsp>
                        <wps:cNvPr id="9" name="Straight Arrow Connector 9">
                          <a:extLst/>
                        </wps:cNvPr>
                        <wps:cNvCnPr/>
                        <wps:spPr>
                          <a:xfrm>
                            <a:off x="683698" y="1833048"/>
                            <a:ext cx="30480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 name="Rectangle 10">
                          <a:extLst/>
                        </wps:cNvPr>
                        <wps:cNvSpPr/>
                        <wps:spPr>
                          <a:xfrm>
                            <a:off x="690841" y="763073"/>
                            <a:ext cx="914400" cy="35083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F62C9EC" w14:textId="77777777" w:rsidR="00E83E20" w:rsidRDefault="00E83E20" w:rsidP="00E83E20">
                              <w:pPr>
                                <w:pStyle w:val="NormalWeb"/>
                                <w:kinsoku w:val="0"/>
                                <w:overflowPunct w:val="0"/>
                                <w:spacing w:before="0" w:beforeAutospacing="0" w:after="0" w:afterAutospacing="0"/>
                                <w:jc w:val="center"/>
                                <w:textAlignment w:val="baseline"/>
                              </w:pPr>
                              <w:r>
                                <w:rPr>
                                  <w:rFonts w:asciiTheme="minorHAnsi" w:hAnsi="Calibri" w:cstheme="minorBidi"/>
                                  <w:color w:val="FFFFFF" w:themeColor="light1"/>
                                  <w:kern w:val="24"/>
                                </w:rPr>
                                <w:t xml:space="preserve">Z_3 </w:t>
                              </w:r>
                            </w:p>
                          </w:txbxContent>
                        </wps:txbx>
                        <wps:bodyPr anchor="ctr"/>
                      </wps:wsp>
                      <wps:wsp>
                        <wps:cNvPr id="11" name="Rectangle 11">
                          <a:extLst/>
                        </wps:cNvPr>
                        <wps:cNvSpPr/>
                        <wps:spPr>
                          <a:xfrm>
                            <a:off x="1990210" y="1479036"/>
                            <a:ext cx="839788" cy="35083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473F847" w14:textId="77777777" w:rsidR="00E83E20" w:rsidRDefault="00E83E20" w:rsidP="00E83E20">
                              <w:pPr>
                                <w:pStyle w:val="NormalWeb"/>
                                <w:kinsoku w:val="0"/>
                                <w:overflowPunct w:val="0"/>
                                <w:spacing w:before="0" w:beforeAutospacing="0" w:after="0" w:afterAutospacing="0"/>
                                <w:jc w:val="center"/>
                                <w:textAlignment w:val="baseline"/>
                              </w:pPr>
                              <w:r>
                                <w:rPr>
                                  <w:rFonts w:asciiTheme="minorHAnsi" w:hAnsi="Calibri" w:cstheme="minorBidi"/>
                                  <w:color w:val="FFFFFF" w:themeColor="light1"/>
                                  <w:kern w:val="24"/>
                                </w:rPr>
                                <w:t xml:space="preserve">Z_4 </w:t>
                              </w:r>
                            </w:p>
                          </w:txbxContent>
                        </wps:txbx>
                        <wps:bodyPr anchor="ctr"/>
                      </wps:wsp>
                      <wps:wsp>
                        <wps:cNvPr id="12" name="Rectangle 12">
                          <a:extLst/>
                        </wps:cNvPr>
                        <wps:cNvSpPr/>
                        <wps:spPr>
                          <a:xfrm>
                            <a:off x="1612385" y="1102799"/>
                            <a:ext cx="1295400" cy="35083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1227EE7" w14:textId="77777777" w:rsidR="00E83E20" w:rsidRDefault="00E83E20" w:rsidP="00E83E20">
                              <w:pPr>
                                <w:pStyle w:val="NormalWeb"/>
                                <w:kinsoku w:val="0"/>
                                <w:overflowPunct w:val="0"/>
                                <w:spacing w:before="0" w:beforeAutospacing="0" w:after="0" w:afterAutospacing="0"/>
                                <w:jc w:val="center"/>
                                <w:textAlignment w:val="baseline"/>
                              </w:pPr>
                              <w:r>
                                <w:rPr>
                                  <w:rFonts w:asciiTheme="minorHAnsi" w:hAnsi="Calibri" w:cstheme="minorBidi"/>
                                  <w:color w:val="FFFFFF" w:themeColor="light1"/>
                                  <w:kern w:val="24"/>
                                </w:rPr>
                                <w:t xml:space="preserve">Z_5 </w:t>
                              </w:r>
                            </w:p>
                          </w:txbxContent>
                        </wps:txbx>
                        <wps:bodyPr anchor="ctr"/>
                      </wps:wsp>
                      <wps:wsp>
                        <wps:cNvPr id="13" name="TextBox 15"/>
                        <wps:cNvSpPr txBox="1">
                          <a:spLocks noChangeArrowheads="1"/>
                        </wps:cNvSpPr>
                        <wps:spPr bwMode="auto">
                          <a:xfrm>
                            <a:off x="3517385" y="1863211"/>
                            <a:ext cx="1524000" cy="3698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9E2D29" w14:textId="77777777" w:rsidR="00E83E20" w:rsidRDefault="00E83E20" w:rsidP="00E83E20">
                              <w:pPr>
                                <w:pStyle w:val="NormalWeb"/>
                                <w:kinsoku w:val="0"/>
                                <w:overflowPunct w:val="0"/>
                                <w:spacing w:before="0" w:beforeAutospacing="0" w:after="0" w:afterAutospacing="0"/>
                                <w:textAlignment w:val="baseline"/>
                              </w:pPr>
                              <w:r>
                                <w:rPr>
                                  <w:rFonts w:ascii="Calibri" w:hAnsi="Calibri" w:cs="Arial"/>
                                  <w:color w:val="000000" w:themeColor="text1"/>
                                  <w:kern w:val="24"/>
                                  <w:sz w:val="36"/>
                                  <w:szCs w:val="36"/>
                                </w:rPr>
                                <w:t>Symbols</w:t>
                              </w:r>
                            </w:p>
                          </w:txbxContent>
                        </wps:txbx>
                        <wps:bodyPr>
                          <a:spAutoFit/>
                        </wps:bodyPr>
                      </wps:wsp>
                      <wps:wsp>
                        <wps:cNvPr id="14" name="Straight Arrow Connector 14">
                          <a:extLst/>
                        </wps:cNvPr>
                        <wps:cNvCnPr/>
                        <wps:spPr>
                          <a:xfrm>
                            <a:off x="683698" y="2015611"/>
                            <a:ext cx="1157287"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 name="TextBox 18"/>
                        <wps:cNvSpPr txBox="1">
                          <a:spLocks noChangeArrowheads="1"/>
                        </wps:cNvSpPr>
                        <wps:spPr bwMode="auto">
                          <a:xfrm>
                            <a:off x="1128198" y="2028311"/>
                            <a:ext cx="457200" cy="3698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BEC2C" w14:textId="77777777" w:rsidR="00E83E20" w:rsidRDefault="00E83E20" w:rsidP="00E83E20">
                              <w:pPr>
                                <w:pStyle w:val="NormalWeb"/>
                                <w:kinsoku w:val="0"/>
                                <w:overflowPunct w:val="0"/>
                                <w:spacing w:before="0" w:beforeAutospacing="0" w:after="0" w:afterAutospacing="0"/>
                                <w:textAlignment w:val="baseline"/>
                              </w:pPr>
                              <w:r>
                                <w:rPr>
                                  <w:rFonts w:ascii="Calibri" w:hAnsi="Calibri" w:cs="Arial"/>
                                  <w:color w:val="000000" w:themeColor="text1"/>
                                  <w:kern w:val="24"/>
                                  <w:sz w:val="36"/>
                                  <w:szCs w:val="36"/>
                                </w:rPr>
                                <w:t>T</w:t>
                              </w:r>
                            </w:p>
                          </w:txbxContent>
                        </wps:txbx>
                        <wps:bodyPr>
                          <a:spAutoFit/>
                        </wps:bodyPr>
                      </wps:wsp>
                    </wpc:wpc>
                  </a:graphicData>
                </a:graphic>
              </wp:inline>
            </w:drawing>
          </mc:Choice>
          <mc:Fallback>
            <w:pict>
              <v:group w14:anchorId="09C1EFC9" id="Canvas 16" o:spid="_x0000_s1028" editas="canvas" style="width:396.95pt;height:188.8pt;mso-position-horizontal-relative:char;mso-position-vertical-relative:line" coordsize="50412,239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">
                <v:shape id="_x0000_s1029" type="#_x0000_t75" style="position:absolute;width:50412;height:23977;visibility:visible;mso-wrap-style:square">
                  <v:fill o:detectmouseclick="t"/>
                  <v:path o:connecttype="none"/>
                </v:shape>
                <v:rect id="Rectangle 5" o:spid="_x0000_s1030" style="position:absolute;left:6836;top:14663;width:12954;height:3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" fillcolor="#4f81bd [3204]" strokecolor="#243f60 [1604]" strokeweight="2pt">
                  <v:textbox>
                    <w:txbxContent>
                      <w:p w14:paraId="53061605" w14:textId="77777777" w:rsidR="00E83E20" w:rsidRDefault="00E83E20" w:rsidP="00E83E20">
                        <w:pPr>
                          <w:pStyle w:val="NormalWeb"/>
                          <w:kinsoku w:val="0"/>
                          <w:overflowPunct w:val="0"/>
                          <w:spacing w:before="0" w:beforeAutospacing="0" w:after="0" w:afterAutospacing="0"/>
                          <w:jc w:val="center"/>
                          <w:textAlignment w:val="baseline"/>
                        </w:pPr>
                        <w:r>
                          <w:rPr>
                            <w:rFonts w:asciiTheme="minorHAnsi" w:hAnsi="Calibri" w:cstheme="minorBidi"/>
                            <w:color w:val="FFFFFF" w:themeColor="light1"/>
                            <w:kern w:val="24"/>
                          </w:rPr>
                          <w:t xml:space="preserve">Z_1 </w:t>
                        </w:r>
                      </w:p>
                    </w:txbxContent>
                  </v:textbox>
                </v:rect>
                <v:rect id="Rectangle 6" o:spid="_x0000_s1031" style="position:absolute;left:6836;top:11154;width:9144;height:3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" fillcolor="#4f81bd [3204]" strokecolor="#243f60 [1604]" strokeweight="2pt">
                  <v:textbox>
                    <w:txbxContent>
                      <w:p w14:paraId="0D1C6AD6" w14:textId="77777777" w:rsidR="00E83E20" w:rsidRDefault="00E83E20" w:rsidP="00E83E20">
                        <w:pPr>
                          <w:pStyle w:val="NormalWeb"/>
                          <w:kinsoku w:val="0"/>
                          <w:overflowPunct w:val="0"/>
                          <w:spacing w:before="0" w:beforeAutospacing="0" w:after="0" w:afterAutospacing="0"/>
                          <w:jc w:val="center"/>
                          <w:textAlignment w:val="baseline"/>
                        </w:pPr>
                        <w:r>
                          <w:rPr>
                            <w:rFonts w:asciiTheme="minorHAnsi" w:hAnsi="Calibri" w:cstheme="minorBidi"/>
                            <w:color w:val="FFFFFF" w:themeColor="light1"/>
                            <w:kern w:val="24"/>
                          </w:rPr>
                          <w:t xml:space="preserve">Z_2 </w:t>
                        </w:r>
                      </w:p>
                    </w:txbxContent>
                  </v:textbox>
                </v:rect>
                <v:shapetype id="_x0000_t32" coordsize="21600,21600" o:spt="32" o:oned="t" path="m,l21600,21600e" filled="f">
                  <v:path arrowok="t" fillok="f" o:connecttype="none"/>
                  <o:lock v:ext="edit" shapetype="t"/>
                </v:shapetype>
                <v:shape id="Straight Arrow Connector 7" o:spid="_x0000_s1032" type="#_x0000_t32" style="position:absolute;left:6836;top:1868;width:0;height:167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" strokecolor="#4579b8 [3044]">
                  <v:stroke endarrow="block"/>
                  <o:lock v:ext="edit" shapetype="f"/>
                </v:shape>
                <v:shape id="TextBox 12" o:spid="_x0000_s1033" type="#_x0000_t202" style="position:absolute;left:-8681;top:9400;width:21780;height:369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" filled="f" stroked="f">
                  <v:textbox style="mso-fit-shape-to-text:t">
                    <w:txbxContent>
                      <w:p w14:paraId="790E7932" w14:textId="77777777" w:rsidR="00E83E20" w:rsidRDefault="00E83E20" w:rsidP="00E83E20">
                        <w:pPr>
                          <w:pStyle w:val="NormalWeb"/>
                          <w:kinsoku w:val="0"/>
                          <w:overflowPunct w:val="0"/>
                          <w:spacing w:before="0" w:beforeAutospacing="0" w:after="0" w:afterAutospacing="0"/>
                          <w:textAlignment w:val="baseline"/>
                        </w:pPr>
                        <w:r>
                          <w:rPr>
                            <w:rFonts w:ascii="Calibri" w:hAnsi="Calibri" w:cs="Arial"/>
                            <w:color w:val="000000" w:themeColor="text1"/>
                            <w:kern w:val="24"/>
                            <w:sz w:val="36"/>
                            <w:szCs w:val="36"/>
                          </w:rPr>
                          <w:t>CSI capability units</w:t>
                        </w:r>
                      </w:p>
                    </w:txbxContent>
                  </v:textbox>
                </v:shape>
                <v:shape id="Straight Arrow Connector 9" o:spid="_x0000_s1034" type="#_x0000_t32" style="position:absolute;left:6836;top:18330;width:304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" strokecolor="#4579b8 [3044]">
                  <v:stroke endarrow="block"/>
                </v:shape>
                <v:rect id="Rectangle 10" o:spid="_x0000_s1035" style="position:absolute;left:6908;top:7630;width:9144;height:3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" fillcolor="#4f81bd [3204]" strokecolor="#243f60 [1604]" strokeweight="2pt">
                  <v:textbox>
                    <w:txbxContent>
                      <w:p w14:paraId="7F62C9EC" w14:textId="77777777" w:rsidR="00E83E20" w:rsidRDefault="00E83E20" w:rsidP="00E83E20">
                        <w:pPr>
                          <w:pStyle w:val="NormalWeb"/>
                          <w:kinsoku w:val="0"/>
                          <w:overflowPunct w:val="0"/>
                          <w:spacing w:before="0" w:beforeAutospacing="0" w:after="0" w:afterAutospacing="0"/>
                          <w:jc w:val="center"/>
                          <w:textAlignment w:val="baseline"/>
                        </w:pPr>
                        <w:r>
                          <w:rPr>
                            <w:rFonts w:asciiTheme="minorHAnsi" w:hAnsi="Calibri" w:cstheme="minorBidi"/>
                            <w:color w:val="FFFFFF" w:themeColor="light1"/>
                            <w:kern w:val="24"/>
                          </w:rPr>
                          <w:t xml:space="preserve">Z_3 </w:t>
                        </w:r>
                      </w:p>
                    </w:txbxContent>
                  </v:textbox>
                </v:rect>
                <v:rect id="Rectangle 11" o:spid="_x0000_s1036" style="position:absolute;left:19902;top:14790;width:8397;height:3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" fillcolor="#4f81bd [3204]" strokecolor="#243f60 [1604]" strokeweight="2pt">
                  <v:textbox>
                    <w:txbxContent>
                      <w:p w14:paraId="1473F847" w14:textId="77777777" w:rsidR="00E83E20" w:rsidRDefault="00E83E20" w:rsidP="00E83E20">
                        <w:pPr>
                          <w:pStyle w:val="NormalWeb"/>
                          <w:kinsoku w:val="0"/>
                          <w:overflowPunct w:val="0"/>
                          <w:spacing w:before="0" w:beforeAutospacing="0" w:after="0" w:afterAutospacing="0"/>
                          <w:jc w:val="center"/>
                          <w:textAlignment w:val="baseline"/>
                        </w:pPr>
                        <w:r>
                          <w:rPr>
                            <w:rFonts w:asciiTheme="minorHAnsi" w:hAnsi="Calibri" w:cstheme="minorBidi"/>
                            <w:color w:val="FFFFFF" w:themeColor="light1"/>
                            <w:kern w:val="24"/>
                          </w:rPr>
                          <w:t xml:space="preserve">Z_4 </w:t>
                        </w:r>
                      </w:p>
                    </w:txbxContent>
                  </v:textbox>
                </v:rect>
                <v:rect id="Rectangle 12" o:spid="_x0000_s1037" style="position:absolute;left:16123;top:11027;width:12954;height:3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" fillcolor="#4f81bd [3204]" strokecolor="#243f60 [1604]" strokeweight="2pt">
                  <v:textbox>
                    <w:txbxContent>
                      <w:p w14:paraId="21227EE7" w14:textId="77777777" w:rsidR="00E83E20" w:rsidRDefault="00E83E20" w:rsidP="00E83E20">
                        <w:pPr>
                          <w:pStyle w:val="NormalWeb"/>
                          <w:kinsoku w:val="0"/>
                          <w:overflowPunct w:val="0"/>
                          <w:spacing w:before="0" w:beforeAutospacing="0" w:after="0" w:afterAutospacing="0"/>
                          <w:jc w:val="center"/>
                          <w:textAlignment w:val="baseline"/>
                        </w:pPr>
                        <w:r>
                          <w:rPr>
                            <w:rFonts w:asciiTheme="minorHAnsi" w:hAnsi="Calibri" w:cstheme="minorBidi"/>
                            <w:color w:val="FFFFFF" w:themeColor="light1"/>
                            <w:kern w:val="24"/>
                          </w:rPr>
                          <w:t xml:space="preserve">Z_5 </w:t>
                        </w:r>
                      </w:p>
                    </w:txbxContent>
                  </v:textbox>
                </v:rect>
                <v:shape id="TextBox 15" o:spid="_x0000_s1038" type="#_x0000_t202" style="position:absolute;left:35173;top:18632;width:15240;height:3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flPvwAAANsAAAAPAAAAZHJzL2Rvd25yZXYueG1sRE9La8JA&#10;EL4X/A/LCN7qxkp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A6UflPvwAAANsAAAAPAAAAAAAA&#10;AAAAAAAAAAcCAABkcnMvZG93bnJldi54bWxQSwUGAAAAAAMAAwC3AAAA8wIAAAAA&#10;" filled="f" stroked="f">
                  <v:textbox style="mso-fit-shape-to-text:t">
                    <w:txbxContent>
                      <w:p w14:paraId="7E9E2D29" w14:textId="77777777" w:rsidR="00E83E20" w:rsidRDefault="00E83E20" w:rsidP="00E83E20">
                        <w:pPr>
                          <w:pStyle w:val="NormalWeb"/>
                          <w:kinsoku w:val="0"/>
                          <w:overflowPunct w:val="0"/>
                          <w:spacing w:before="0" w:beforeAutospacing="0" w:after="0" w:afterAutospacing="0"/>
                          <w:textAlignment w:val="baseline"/>
                        </w:pPr>
                        <w:r>
                          <w:rPr>
                            <w:rFonts w:ascii="Calibri" w:hAnsi="Calibri" w:cs="Arial"/>
                            <w:color w:val="000000" w:themeColor="text1"/>
                            <w:kern w:val="24"/>
                            <w:sz w:val="36"/>
                            <w:szCs w:val="36"/>
                          </w:rPr>
                          <w:t>Symbols</w:t>
                        </w:r>
                      </w:p>
                    </w:txbxContent>
                  </v:textbox>
                </v:shape>
                <v:shape id="Straight Arrow Connector 14" o:spid="_x0000_s1039" type="#_x0000_t32" style="position:absolute;left:6836;top:20156;width:11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" strokecolor="#4579b8 [3044]">
                  <v:stroke startarrow="block" endarrow="block"/>
                </v:shape>
                <v:shape id="TextBox 18" o:spid="_x0000_s1040" type="#_x0000_t202" style="position:absolute;left:11281;top:20283;width:4572;height:3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" filled="f" stroked="f">
                  <v:textbox style="mso-fit-shape-to-text:t">
                    <w:txbxContent>
                      <w:p w14:paraId="0DDBEC2C" w14:textId="77777777" w:rsidR="00E83E20" w:rsidRDefault="00E83E20" w:rsidP="00E83E20">
                        <w:pPr>
                          <w:pStyle w:val="NormalWeb"/>
                          <w:kinsoku w:val="0"/>
                          <w:overflowPunct w:val="0"/>
                          <w:spacing w:before="0" w:beforeAutospacing="0" w:after="0" w:afterAutospacing="0"/>
                          <w:textAlignment w:val="baseline"/>
                        </w:pPr>
                        <w:r>
                          <w:rPr>
                            <w:rFonts w:ascii="Calibri" w:hAnsi="Calibri" w:cs="Arial"/>
                            <w:color w:val="000000" w:themeColor="text1"/>
                            <w:kern w:val="24"/>
                            <w:sz w:val="36"/>
                            <w:szCs w:val="36"/>
                          </w:rPr>
                          <w:t>T</w:t>
                        </w:r>
                      </w:p>
                    </w:txbxContent>
                  </v:textbox>
                </v:shape>
                <w10:anchorlock/>
              </v:group>
            </w:pict>
          </mc:Fallback>
        </mc:AlternateContent>
      </w:r>
    </w:p>
    <w:p w14:paraId="1D92588F" w14:textId="444D5881" w:rsidR="00E83E20" w:rsidRPr="001974B2" w:rsidRDefault="00E83E20" w:rsidP="00E83E20">
      <w:pPr>
        <w:pStyle w:val="Caption"/>
        <w:rPr>
          <w:lang w:val="en-US"/>
        </w:rPr>
      </w:pPr>
      <w:r>
        <w:t xml:space="preserve">Figure </w:t>
      </w:r>
      <w:r>
        <w:fldChar w:fldCharType="begin"/>
      </w:r>
      <w:r>
        <w:instrText xml:space="preserve"> SEQ Figure \* ARABIC </w:instrText>
      </w:r>
      <w:r>
        <w:fldChar w:fldCharType="separate"/>
      </w:r>
      <w:r w:rsidR="009A7CD4">
        <w:rPr>
          <w:noProof/>
        </w:rPr>
        <w:t>1</w:t>
      </w:r>
      <w:r>
        <w:fldChar w:fldCharType="end"/>
      </w:r>
      <w:r>
        <w:t>: Illustration of mapping jointly triggered CSI report to capability units</w:t>
      </w:r>
    </w:p>
    <w:p w14:paraId="125C1E39" w14:textId="77777777" w:rsidR="00E83E20" w:rsidRDefault="00E83E20" w:rsidP="00E83E20">
      <w:pPr>
        <w:pStyle w:val="BodyText"/>
      </w:pPr>
    </w:p>
    <w:p w14:paraId="58E0160A" w14:textId="77777777" w:rsidR="00F76DC1" w:rsidRPr="00F76DC1" w:rsidRDefault="00F76DC1" w:rsidP="00F76DC1"/>
    <w:p w14:paraId="487270AC" w14:textId="2E99FCC8" w:rsidR="00734C4B" w:rsidRDefault="00734C4B" w:rsidP="00734C4B">
      <w:pPr>
        <w:pStyle w:val="Heading1"/>
      </w:pPr>
      <w:bookmarkStart w:id="20" w:name="_Hlk506475429"/>
      <w:r>
        <w:t>Remaining issues on LI reporting</w:t>
      </w:r>
    </w:p>
    <w:p w14:paraId="01422949" w14:textId="77777777" w:rsidR="00424CE9" w:rsidRDefault="0060665A" w:rsidP="0060665A">
      <w:r>
        <w:t>In endorsed version of 38.212 after RAN1#91AH, LI encoding was corrected so that</w:t>
      </w:r>
      <w:r w:rsidR="00424CE9">
        <w:t xml:space="preserve"> it is now mapped to CSI part 2 and has a RI-dependent payload. By this, the remaining issues are now addressed in our view and the feature is complete for Rel-15.</w:t>
      </w:r>
    </w:p>
    <w:p w14:paraId="76110E62" w14:textId="0BF6DF46" w:rsidR="0060665A" w:rsidRDefault="00424CE9" w:rsidP="0060665A">
      <w:r>
        <w:t xml:space="preserve">However, </w:t>
      </w:r>
      <w:r w:rsidR="00C545F7">
        <w:t xml:space="preserve">additional </w:t>
      </w:r>
      <w:r>
        <w:t>proposals for LI reporting enhancements was discussed offline</w:t>
      </w:r>
      <w:r w:rsidR="009B3CF1">
        <w:t xml:space="preserve"> in RAN1#91AH:</w:t>
      </w:r>
    </w:p>
    <w:p w14:paraId="59CBBA62" w14:textId="7048CA99" w:rsidR="0060665A" w:rsidRDefault="0060665A" w:rsidP="0060665A">
      <w:r>
        <w:rPr>
          <w:noProof/>
        </w:rPr>
        <mc:AlternateContent>
          <mc:Choice Requires="wps">
            <w:drawing>
              <wp:inline distT="0" distB="0" distL="0" distR="0" wp14:anchorId="5F2E731C" wp14:editId="20AE0181">
                <wp:extent cx="6045200" cy="2647950"/>
                <wp:effectExtent l="0" t="0" r="12700" b="19050"/>
                <wp:docPr id="3" name="Text Box 3"/>
                <wp:cNvGraphicFramePr/>
                <a:graphic xmlns:a="http://schemas.openxmlformats.org/drawingml/2006/main">
                  <a:graphicData uri="http://schemas.microsoft.com/office/word/2010/wordprocessingShape">
                    <wps:wsp>
                      <wps:cNvSpPr txBox="1"/>
                      <wps:spPr>
                        <a:xfrm>
                          <a:off x="0" y="0"/>
                          <a:ext cx="6045200" cy="2647950"/>
                        </a:xfrm>
                        <a:prstGeom prst="rect">
                          <a:avLst/>
                        </a:prstGeom>
                        <a:solidFill>
                          <a:schemeClr val="lt1"/>
                        </a:solidFill>
                        <a:ln w="6350">
                          <a:solidFill>
                            <a:prstClr val="black"/>
                          </a:solidFill>
                        </a:ln>
                      </wps:spPr>
                      <wps:txbx>
                        <w:txbxContent>
                          <w:p w14:paraId="53A7F5AC" w14:textId="77777777" w:rsidR="00983111" w:rsidRPr="0060665A" w:rsidRDefault="00983111" w:rsidP="0060665A">
                            <w:pPr>
                              <w:numPr>
                                <w:ilvl w:val="0"/>
                                <w:numId w:val="17"/>
                              </w:numPr>
                              <w:rPr>
                                <w:lang w:val="en-US"/>
                              </w:rPr>
                            </w:pPr>
                            <w:r w:rsidRPr="0060665A">
                              <w:rPr>
                                <w:lang w:val="en-US"/>
                              </w:rPr>
                              <w:t xml:space="preserve">The UE shall not report layer indicator (LI) in one CSI report when </w:t>
                            </w:r>
                          </w:p>
                          <w:p w14:paraId="6D889DCD" w14:textId="77777777" w:rsidR="00983111" w:rsidRPr="0060665A" w:rsidRDefault="00983111" w:rsidP="0060665A">
                            <w:pPr>
                              <w:numPr>
                                <w:ilvl w:val="1"/>
                                <w:numId w:val="17"/>
                              </w:numPr>
                              <w:rPr>
                                <w:lang w:val="en-US"/>
                              </w:rPr>
                            </w:pPr>
                            <w:r w:rsidRPr="0060665A">
                              <w:rPr>
                                <w:lang w:val="en-US"/>
                              </w:rPr>
                              <w:t xml:space="preserve">PT-RS is off: i.e.,  parameter </w:t>
                            </w:r>
                            <w:r w:rsidRPr="0060665A">
                              <w:rPr>
                                <w:i/>
                                <w:iCs/>
                                <w:lang w:val="en-US"/>
                              </w:rPr>
                              <w:t>Downlink-PTRS-Config</w:t>
                            </w:r>
                            <w:r w:rsidRPr="0060665A">
                              <w:rPr>
                                <w:lang w:val="en-US"/>
                              </w:rPr>
                              <w:t xml:space="preserve"> is not ‘On’ </w:t>
                            </w:r>
                          </w:p>
                          <w:p w14:paraId="2D1AA4E7" w14:textId="77777777" w:rsidR="00983111" w:rsidRPr="0060665A" w:rsidRDefault="00983111" w:rsidP="0060665A">
                            <w:pPr>
                              <w:numPr>
                                <w:ilvl w:val="1"/>
                                <w:numId w:val="17"/>
                              </w:numPr>
                              <w:rPr>
                                <w:lang w:val="en-US"/>
                              </w:rPr>
                            </w:pPr>
                            <w:r w:rsidRPr="0060665A">
                              <w:rPr>
                                <w:lang w:val="en-US"/>
                              </w:rPr>
                              <w:t>or reported RI = 0 (i.e., Rank = 1)</w:t>
                            </w:r>
                          </w:p>
                          <w:p w14:paraId="72350D41" w14:textId="53797B33" w:rsidR="00983111" w:rsidRDefault="00983111" w:rsidP="0060665A">
                            <w:pPr>
                              <w:numPr>
                                <w:ilvl w:val="1"/>
                                <w:numId w:val="17"/>
                              </w:numPr>
                              <w:rPr>
                                <w:lang w:val="en-US"/>
                              </w:rPr>
                            </w:pPr>
                            <w:r w:rsidRPr="0060665A">
                              <w:rPr>
                                <w:lang w:val="en-US"/>
                              </w:rPr>
                              <w:t>FFS: whether presence of LI shall be determined though reported CQI and a threshold</w:t>
                            </w:r>
                          </w:p>
                          <w:p w14:paraId="521B5FB6" w14:textId="77777777" w:rsidR="00983111" w:rsidRPr="00424CE9" w:rsidRDefault="00983111" w:rsidP="00424CE9">
                            <w:pPr>
                              <w:numPr>
                                <w:ilvl w:val="0"/>
                                <w:numId w:val="17"/>
                              </w:numPr>
                              <w:rPr>
                                <w:lang w:val="en-US"/>
                              </w:rPr>
                            </w:pPr>
                            <w:r w:rsidRPr="00424CE9">
                              <w:rPr>
                                <w:lang w:val="en-US"/>
                              </w:rPr>
                              <w:t>The UE shall report LI as follows:</w:t>
                            </w:r>
                          </w:p>
                          <w:p w14:paraId="7F339D2F" w14:textId="77777777" w:rsidR="00983111" w:rsidRPr="00424CE9" w:rsidRDefault="00983111" w:rsidP="00424CE9">
                            <w:pPr>
                              <w:numPr>
                                <w:ilvl w:val="1"/>
                                <w:numId w:val="17"/>
                              </w:numPr>
                              <w:rPr>
                                <w:lang w:val="en-US"/>
                              </w:rPr>
                            </w:pPr>
                            <w:r w:rsidRPr="00424CE9">
                              <w:rPr>
                                <w:lang w:val="en-US"/>
                              </w:rPr>
                              <w:t>If one DMRS-group is configured:</w:t>
                            </w:r>
                          </w:p>
                          <w:p w14:paraId="7A220CA1" w14:textId="77777777" w:rsidR="00983111" w:rsidRPr="00424CE9" w:rsidRDefault="00983111" w:rsidP="00424CE9">
                            <w:pPr>
                              <w:numPr>
                                <w:ilvl w:val="2"/>
                                <w:numId w:val="17"/>
                              </w:numPr>
                              <w:rPr>
                                <w:lang w:val="en-US"/>
                              </w:rPr>
                            </w:pPr>
                            <w:r w:rsidRPr="00424CE9">
                              <w:rPr>
                                <w:lang w:val="en-US"/>
                              </w:rPr>
                              <w:t>One LI value: the most preferred layer and its bit-width is ceil(log2(RI+1)), where RI is the reported RI in first CSI part;</w:t>
                            </w:r>
                          </w:p>
                          <w:p w14:paraId="074B86BC" w14:textId="68DBA172" w:rsidR="00983111" w:rsidRPr="00424CE9" w:rsidRDefault="00983111" w:rsidP="00424CE9">
                            <w:pPr>
                              <w:numPr>
                                <w:ilvl w:val="1"/>
                                <w:numId w:val="17"/>
                              </w:numPr>
                              <w:rPr>
                                <w:lang w:val="en-US"/>
                              </w:rPr>
                            </w:pPr>
                            <w:r w:rsidRPr="00424CE9">
                              <w:rPr>
                                <w:lang w:val="en-US"/>
                              </w:rPr>
                              <w:t>If two DMRS-groups are configured</w:t>
                            </w:r>
                            <w:r>
                              <w:rPr>
                                <w:lang w:val="en-US"/>
                              </w:rPr>
                              <w:t>:</w:t>
                            </w:r>
                            <w:r w:rsidRPr="00424CE9">
                              <w:rPr>
                                <w:lang w:val="en-US"/>
                              </w:rPr>
                              <w:t xml:space="preserve"> </w:t>
                            </w:r>
                          </w:p>
                          <w:p w14:paraId="777C92B7" w14:textId="0D71D823" w:rsidR="00983111" w:rsidRPr="00424CE9" w:rsidRDefault="00983111" w:rsidP="00424CE9">
                            <w:pPr>
                              <w:numPr>
                                <w:ilvl w:val="2"/>
                                <w:numId w:val="17"/>
                              </w:numPr>
                              <w:rPr>
                                <w:lang w:val="en-US"/>
                              </w:rPr>
                            </w:pPr>
                            <w:r>
                              <w:rPr>
                                <w:lang w:val="en-US"/>
                              </w:rPr>
                              <w:t>The</w:t>
                            </w:r>
                            <w:r w:rsidRPr="00424CE9">
                              <w:rPr>
                                <w:lang w:val="en-US"/>
                              </w:rPr>
                              <w:t xml:space="preserve"> </w:t>
                            </w:r>
                            <w:r>
                              <w:rPr>
                                <w:lang w:val="en-US"/>
                              </w:rPr>
                              <w:t xml:space="preserve">most </w:t>
                            </w:r>
                            <w:r w:rsidRPr="00424CE9">
                              <w:rPr>
                                <w:lang w:val="en-US"/>
                              </w:rPr>
                              <w:t>two preferred layers when reported RI = 1/2/3 (i.e., rank = 2/3/4)</w:t>
                            </w:r>
                          </w:p>
                          <w:p w14:paraId="01156E12" w14:textId="48992B84" w:rsidR="00983111" w:rsidRPr="00424CE9" w:rsidRDefault="00983111" w:rsidP="00424CE9">
                            <w:pPr>
                              <w:numPr>
                                <w:ilvl w:val="2"/>
                                <w:numId w:val="17"/>
                              </w:numPr>
                              <w:rPr>
                                <w:lang w:val="en-US"/>
                              </w:rPr>
                            </w:pPr>
                            <w:r w:rsidRPr="00424CE9">
                              <w:rPr>
                                <w:lang w:val="en-US"/>
                              </w:rPr>
                              <w:t>One preferred LI for each CW, when reported RI &gt;= 4 (i.e., rank &gt;=5)</w:t>
                            </w:r>
                          </w:p>
                          <w:p w14:paraId="2E2C581F" w14:textId="44130B49" w:rsidR="00983111" w:rsidRPr="00424CE9" w:rsidRDefault="00983111" w:rsidP="00424CE9">
                            <w:pPr>
                              <w:numPr>
                                <w:ilvl w:val="2"/>
                                <w:numId w:val="17"/>
                              </w:numPr>
                              <w:rPr>
                                <w:lang w:val="en-US"/>
                              </w:rPr>
                            </w:pPr>
                            <w:r w:rsidRPr="00424CE9">
                              <w:rPr>
                                <w:lang w:val="en-US"/>
                              </w:rPr>
                              <w:t>The reported two LI values are jointly encoded in one LI field</w:t>
                            </w:r>
                          </w:p>
                          <w:p w14:paraId="76783109" w14:textId="77777777" w:rsidR="00983111" w:rsidRPr="0060665A" w:rsidRDefault="00983111" w:rsidP="00424CE9">
                            <w:pPr>
                              <w:ind w:left="1440"/>
                              <w:rPr>
                                <w:lang w:val="en-US"/>
                              </w:rPr>
                            </w:pPr>
                          </w:p>
                          <w:p w14:paraId="65E353CF" w14:textId="77777777" w:rsidR="00983111" w:rsidRPr="0060665A" w:rsidRDefault="00983111">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F2E731C" id="Text Box 3" o:spid="_x0000_s1041" type="#_x0000_t202" style="width:476pt;height:2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" fillcolor="white [3201]" strokeweight=".5pt">
                <v:textbox>
                  <w:txbxContent>
                    <w:p w14:paraId="53A7F5AC" w14:textId="77777777" w:rsidR="00983111" w:rsidRPr="0060665A" w:rsidRDefault="00983111" w:rsidP="0060665A">
                      <w:pPr>
                        <w:numPr>
                          <w:ilvl w:val="0"/>
                          <w:numId w:val="17"/>
                        </w:numPr>
                        <w:rPr>
                          <w:lang w:val="en-US"/>
                        </w:rPr>
                      </w:pPr>
                      <w:r w:rsidRPr="0060665A">
                        <w:rPr>
                          <w:lang w:val="en-US"/>
                        </w:rPr>
                        <w:t xml:space="preserve">The UE shall not report layer indicator (LI) in one CSI report when </w:t>
                      </w:r>
                    </w:p>
                    <w:p w14:paraId="6D889DCD" w14:textId="77777777" w:rsidR="00983111" w:rsidRPr="0060665A" w:rsidRDefault="00983111" w:rsidP="0060665A">
                      <w:pPr>
                        <w:numPr>
                          <w:ilvl w:val="1"/>
                          <w:numId w:val="17"/>
                        </w:numPr>
                        <w:rPr>
                          <w:lang w:val="en-US"/>
                        </w:rPr>
                      </w:pPr>
                      <w:r w:rsidRPr="0060665A">
                        <w:rPr>
                          <w:lang w:val="en-US"/>
                        </w:rPr>
                        <w:t xml:space="preserve">PT-RS is off: i.e.,  parameter </w:t>
                      </w:r>
                      <w:r w:rsidRPr="0060665A">
                        <w:rPr>
                          <w:i/>
                          <w:iCs/>
                          <w:lang w:val="en-US"/>
                        </w:rPr>
                        <w:t>Downlink-PTRS-Config</w:t>
                      </w:r>
                      <w:r w:rsidRPr="0060665A">
                        <w:rPr>
                          <w:lang w:val="en-US"/>
                        </w:rPr>
                        <w:t xml:space="preserve"> is not ‘On’ </w:t>
                      </w:r>
                    </w:p>
                    <w:p w14:paraId="2D1AA4E7" w14:textId="77777777" w:rsidR="00983111" w:rsidRPr="0060665A" w:rsidRDefault="00983111" w:rsidP="0060665A">
                      <w:pPr>
                        <w:numPr>
                          <w:ilvl w:val="1"/>
                          <w:numId w:val="17"/>
                        </w:numPr>
                        <w:rPr>
                          <w:lang w:val="en-US"/>
                        </w:rPr>
                      </w:pPr>
                      <w:r w:rsidRPr="0060665A">
                        <w:rPr>
                          <w:lang w:val="en-US"/>
                        </w:rPr>
                        <w:t>or reported RI = 0 (i.e., Rank = 1)</w:t>
                      </w:r>
                    </w:p>
                    <w:p w14:paraId="72350D41" w14:textId="53797B33" w:rsidR="00983111" w:rsidRDefault="00983111" w:rsidP="0060665A">
                      <w:pPr>
                        <w:numPr>
                          <w:ilvl w:val="1"/>
                          <w:numId w:val="17"/>
                        </w:numPr>
                        <w:rPr>
                          <w:lang w:val="en-US"/>
                        </w:rPr>
                      </w:pPr>
                      <w:r w:rsidRPr="0060665A">
                        <w:rPr>
                          <w:lang w:val="en-US"/>
                        </w:rPr>
                        <w:t>FFS: whether presence of LI shall be determined though reported CQI and a threshold</w:t>
                      </w:r>
                    </w:p>
                    <w:p w14:paraId="521B5FB6" w14:textId="77777777" w:rsidR="00983111" w:rsidRPr="00424CE9" w:rsidRDefault="00983111" w:rsidP="00424CE9">
                      <w:pPr>
                        <w:numPr>
                          <w:ilvl w:val="0"/>
                          <w:numId w:val="17"/>
                        </w:numPr>
                        <w:rPr>
                          <w:lang w:val="en-US"/>
                        </w:rPr>
                      </w:pPr>
                      <w:r w:rsidRPr="00424CE9">
                        <w:rPr>
                          <w:lang w:val="en-US"/>
                        </w:rPr>
                        <w:t>The UE shall report LI as follows:</w:t>
                      </w:r>
                    </w:p>
                    <w:p w14:paraId="7F339D2F" w14:textId="77777777" w:rsidR="00983111" w:rsidRPr="00424CE9" w:rsidRDefault="00983111" w:rsidP="00424CE9">
                      <w:pPr>
                        <w:numPr>
                          <w:ilvl w:val="1"/>
                          <w:numId w:val="17"/>
                        </w:numPr>
                        <w:rPr>
                          <w:lang w:val="en-US"/>
                        </w:rPr>
                      </w:pPr>
                      <w:r w:rsidRPr="00424CE9">
                        <w:rPr>
                          <w:lang w:val="en-US"/>
                        </w:rPr>
                        <w:t>If one DMRS-group is configured:</w:t>
                      </w:r>
                    </w:p>
                    <w:p w14:paraId="7A220CA1" w14:textId="77777777" w:rsidR="00983111" w:rsidRPr="00424CE9" w:rsidRDefault="00983111" w:rsidP="00424CE9">
                      <w:pPr>
                        <w:numPr>
                          <w:ilvl w:val="2"/>
                          <w:numId w:val="17"/>
                        </w:numPr>
                        <w:rPr>
                          <w:lang w:val="en-US"/>
                        </w:rPr>
                      </w:pPr>
                      <w:r w:rsidRPr="00424CE9">
                        <w:rPr>
                          <w:lang w:val="en-US"/>
                        </w:rPr>
                        <w:t>One LI value: the most preferred layer and its bit-width is ceil(log2(RI+1)), where RI is the reported RI in first CSI part;</w:t>
                      </w:r>
                    </w:p>
                    <w:p w14:paraId="074B86BC" w14:textId="68DBA172" w:rsidR="00983111" w:rsidRPr="00424CE9" w:rsidRDefault="00983111" w:rsidP="00424CE9">
                      <w:pPr>
                        <w:numPr>
                          <w:ilvl w:val="1"/>
                          <w:numId w:val="17"/>
                        </w:numPr>
                        <w:rPr>
                          <w:lang w:val="en-US"/>
                        </w:rPr>
                      </w:pPr>
                      <w:r w:rsidRPr="00424CE9">
                        <w:rPr>
                          <w:lang w:val="en-US"/>
                        </w:rPr>
                        <w:t>If two DMRS-groups are configured</w:t>
                      </w:r>
                      <w:r>
                        <w:rPr>
                          <w:lang w:val="en-US"/>
                        </w:rPr>
                        <w:t>:</w:t>
                      </w:r>
                      <w:r w:rsidRPr="00424CE9">
                        <w:rPr>
                          <w:lang w:val="en-US"/>
                        </w:rPr>
                        <w:t xml:space="preserve"> </w:t>
                      </w:r>
                    </w:p>
                    <w:p w14:paraId="777C92B7" w14:textId="0D71D823" w:rsidR="00983111" w:rsidRPr="00424CE9" w:rsidRDefault="00983111" w:rsidP="00424CE9">
                      <w:pPr>
                        <w:numPr>
                          <w:ilvl w:val="2"/>
                          <w:numId w:val="17"/>
                        </w:numPr>
                        <w:rPr>
                          <w:lang w:val="en-US"/>
                        </w:rPr>
                      </w:pPr>
                      <w:r>
                        <w:rPr>
                          <w:lang w:val="en-US"/>
                        </w:rPr>
                        <w:t>The</w:t>
                      </w:r>
                      <w:r w:rsidRPr="00424CE9">
                        <w:rPr>
                          <w:lang w:val="en-US"/>
                        </w:rPr>
                        <w:t xml:space="preserve"> </w:t>
                      </w:r>
                      <w:r>
                        <w:rPr>
                          <w:lang w:val="en-US"/>
                        </w:rPr>
                        <w:t xml:space="preserve">most </w:t>
                      </w:r>
                      <w:r w:rsidRPr="00424CE9">
                        <w:rPr>
                          <w:lang w:val="en-US"/>
                        </w:rPr>
                        <w:t>two preferred layers when reported RI = 1/2/3 (i.e., rank = 2/3/4)</w:t>
                      </w:r>
                    </w:p>
                    <w:p w14:paraId="01156E12" w14:textId="48992B84" w:rsidR="00983111" w:rsidRPr="00424CE9" w:rsidRDefault="00983111" w:rsidP="00424CE9">
                      <w:pPr>
                        <w:numPr>
                          <w:ilvl w:val="2"/>
                          <w:numId w:val="17"/>
                        </w:numPr>
                        <w:rPr>
                          <w:lang w:val="en-US"/>
                        </w:rPr>
                      </w:pPr>
                      <w:r w:rsidRPr="00424CE9">
                        <w:rPr>
                          <w:lang w:val="en-US"/>
                        </w:rPr>
                        <w:t>One preferred LI for each CW, when reported RI &gt;= 4 (i.e., rank &gt;=5)</w:t>
                      </w:r>
                    </w:p>
                    <w:p w14:paraId="2E2C581F" w14:textId="44130B49" w:rsidR="00983111" w:rsidRPr="00424CE9" w:rsidRDefault="00983111" w:rsidP="00424CE9">
                      <w:pPr>
                        <w:numPr>
                          <w:ilvl w:val="2"/>
                          <w:numId w:val="17"/>
                        </w:numPr>
                        <w:rPr>
                          <w:lang w:val="en-US"/>
                        </w:rPr>
                      </w:pPr>
                      <w:r w:rsidRPr="00424CE9">
                        <w:rPr>
                          <w:lang w:val="en-US"/>
                        </w:rPr>
                        <w:t>The reported two LI values are jointly encoded in one LI field</w:t>
                      </w:r>
                    </w:p>
                    <w:p w14:paraId="76783109" w14:textId="77777777" w:rsidR="00983111" w:rsidRPr="0060665A" w:rsidRDefault="00983111" w:rsidP="00424CE9">
                      <w:pPr>
                        <w:ind w:left="1440"/>
                        <w:rPr>
                          <w:lang w:val="en-US"/>
                        </w:rPr>
                      </w:pPr>
                    </w:p>
                    <w:p w14:paraId="65E353CF" w14:textId="77777777" w:rsidR="00983111" w:rsidRPr="0060665A" w:rsidRDefault="00983111">
                      <w:pPr>
                        <w:rPr>
                          <w:lang w:val="en-US"/>
                        </w:rPr>
                      </w:pPr>
                    </w:p>
                  </w:txbxContent>
                </v:textbox>
                <w10:anchorlock/>
              </v:shape>
            </w:pict>
          </mc:Fallback>
        </mc:AlternateContent>
      </w:r>
    </w:p>
    <w:p w14:paraId="450C44FE" w14:textId="5CFDD71A" w:rsidR="0060665A" w:rsidRDefault="009B3CF1" w:rsidP="0060665A">
      <w:pPr>
        <w:rPr>
          <w:iCs/>
          <w:lang w:val="en-US"/>
        </w:rPr>
      </w:pPr>
      <w:r>
        <w:t xml:space="preserve">First of all, one of the design principles of the CSI framework in NR was that it should be decoupled from the transmission scheme, allowing for full flexibility in configuring CSI, yields a clean and concise specification and ensures future compatibility. Thus, the CSI reporting should not have a direct dependency on how the PDSCH is transmitted and the presence of LI in the CSI report should not depend on if </w:t>
      </w:r>
      <w:r w:rsidRPr="0060665A">
        <w:rPr>
          <w:i/>
          <w:iCs/>
          <w:lang w:val="en-US"/>
        </w:rPr>
        <w:t>Downlink-PTRS-Config</w:t>
      </w:r>
      <w:r>
        <w:rPr>
          <w:i/>
          <w:iCs/>
          <w:lang w:val="en-US"/>
        </w:rPr>
        <w:t xml:space="preserve"> </w:t>
      </w:r>
      <w:r>
        <w:rPr>
          <w:iCs/>
          <w:lang w:val="en-US"/>
        </w:rPr>
        <w:t xml:space="preserve">is ‘On’ in the PDSCH config or not. Not only does this proposal violate the design principle and introduces unnecessary dependencies between different components, which will make the spec more difficult to maintain, it serves no technical purpose since </w:t>
      </w:r>
      <w:r w:rsidR="00621BA6">
        <w:rPr>
          <w:iCs/>
          <w:lang w:val="en-US"/>
        </w:rPr>
        <w:t xml:space="preserve">both </w:t>
      </w:r>
      <w:r w:rsidR="00621BA6" w:rsidRPr="0060665A">
        <w:rPr>
          <w:i/>
          <w:iCs/>
          <w:lang w:val="en-US"/>
        </w:rPr>
        <w:t>Downlink-PTRS-Config</w:t>
      </w:r>
      <w:r w:rsidR="00621BA6">
        <w:rPr>
          <w:i/>
          <w:iCs/>
          <w:lang w:val="en-US"/>
        </w:rPr>
        <w:t xml:space="preserve"> </w:t>
      </w:r>
      <w:r w:rsidR="00621BA6">
        <w:rPr>
          <w:iCs/>
          <w:lang w:val="en-US"/>
        </w:rPr>
        <w:t xml:space="preserve">and </w:t>
      </w:r>
      <w:r w:rsidR="00621BA6">
        <w:rPr>
          <w:i/>
          <w:iCs/>
          <w:lang w:val="en-US"/>
        </w:rPr>
        <w:t>reportQuantity</w:t>
      </w:r>
      <w:r w:rsidR="00621BA6">
        <w:rPr>
          <w:iCs/>
          <w:lang w:val="en-US"/>
        </w:rPr>
        <w:t xml:space="preserve"> are RRC parameters. If LI reporting is not </w:t>
      </w:r>
      <w:r w:rsidR="00621BA6">
        <w:rPr>
          <w:iCs/>
          <w:lang w:val="en-US"/>
        </w:rPr>
        <w:lastRenderedPageBreak/>
        <w:t xml:space="preserve">desired, the gNB does not configure </w:t>
      </w:r>
      <w:r w:rsidR="00621BA6">
        <w:rPr>
          <w:i/>
          <w:iCs/>
          <w:lang w:val="en-US"/>
        </w:rPr>
        <w:t xml:space="preserve">reportQuantity </w:t>
      </w:r>
      <w:r w:rsidR="00621BA6">
        <w:rPr>
          <w:iCs/>
          <w:lang w:val="en-US"/>
        </w:rPr>
        <w:t xml:space="preserve">to include LI. In fact, introducing a dependency between the CSI report content and </w:t>
      </w:r>
      <w:r w:rsidR="00621BA6" w:rsidRPr="0060665A">
        <w:rPr>
          <w:i/>
          <w:iCs/>
          <w:lang w:val="en-US"/>
        </w:rPr>
        <w:t>Downlink-PTRS-Config</w:t>
      </w:r>
      <w:r w:rsidR="00621BA6">
        <w:rPr>
          <w:i/>
          <w:iCs/>
          <w:lang w:val="en-US"/>
        </w:rPr>
        <w:t xml:space="preserve"> </w:t>
      </w:r>
      <w:r w:rsidR="00621BA6">
        <w:rPr>
          <w:iCs/>
          <w:lang w:val="en-US"/>
        </w:rPr>
        <w:t xml:space="preserve">can actually break the uplink since there is an ambiguity period when RRC is reconfigured. Thus, if </w:t>
      </w:r>
      <w:r w:rsidR="00621BA6" w:rsidRPr="0060665A">
        <w:rPr>
          <w:i/>
          <w:iCs/>
          <w:lang w:val="en-US"/>
        </w:rPr>
        <w:t>Downlink-PTRS-Config</w:t>
      </w:r>
      <w:r w:rsidR="00621BA6">
        <w:rPr>
          <w:i/>
          <w:iCs/>
          <w:lang w:val="en-US"/>
        </w:rPr>
        <w:t xml:space="preserve"> </w:t>
      </w:r>
      <w:r w:rsidR="00621BA6">
        <w:rPr>
          <w:iCs/>
          <w:lang w:val="en-US"/>
        </w:rPr>
        <w:t>is</w:t>
      </w:r>
      <w:r w:rsidR="00621BA6" w:rsidRPr="00621BA6">
        <w:rPr>
          <w:iCs/>
          <w:lang w:val="en-US"/>
        </w:rPr>
        <w:t xml:space="preserve"> reconfigured</w:t>
      </w:r>
      <w:r w:rsidR="00621BA6">
        <w:rPr>
          <w:iCs/>
          <w:lang w:val="en-US"/>
        </w:rPr>
        <w:t>, the gNB will not know when</w:t>
      </w:r>
      <w:r w:rsidR="0071365D">
        <w:rPr>
          <w:iCs/>
          <w:lang w:val="en-US"/>
        </w:rPr>
        <w:t xml:space="preserve"> the change occurs in the UE. </w:t>
      </w:r>
      <w:r w:rsidR="003A041F">
        <w:rPr>
          <w:iCs/>
          <w:lang w:val="en-US"/>
        </w:rPr>
        <w:t xml:space="preserve">If the presence of LI depends on </w:t>
      </w:r>
      <w:r w:rsidR="003A041F" w:rsidRPr="0060665A">
        <w:rPr>
          <w:i/>
          <w:iCs/>
          <w:lang w:val="en-US"/>
        </w:rPr>
        <w:t>Downlink-PTRS-Config</w:t>
      </w:r>
      <w:r w:rsidR="003A041F">
        <w:rPr>
          <w:i/>
          <w:iCs/>
          <w:lang w:val="en-US"/>
        </w:rPr>
        <w:t xml:space="preserve"> </w:t>
      </w:r>
      <w:r w:rsidR="003A041F">
        <w:rPr>
          <w:iCs/>
          <w:lang w:val="en-US"/>
        </w:rPr>
        <w:t xml:space="preserve">there is ambiguity also in the UCI payload and PUCCH </w:t>
      </w:r>
      <w:r w:rsidR="00DF2AC2">
        <w:rPr>
          <w:iCs/>
          <w:lang w:val="en-US"/>
        </w:rPr>
        <w:t>as well as</w:t>
      </w:r>
      <w:r w:rsidR="003A041F">
        <w:rPr>
          <w:iCs/>
          <w:lang w:val="en-US"/>
        </w:rPr>
        <w:t xml:space="preserve"> PUSCH can be missed during the ambiguity period.</w:t>
      </w:r>
      <w:r w:rsidR="00DF2AC2">
        <w:rPr>
          <w:iCs/>
          <w:lang w:val="en-US"/>
        </w:rPr>
        <w:t xml:space="preserve"> This is of course undesirable.</w:t>
      </w:r>
    </w:p>
    <w:p w14:paraId="66C05150" w14:textId="5A0A0AB5" w:rsidR="00DF2AC2" w:rsidRDefault="00DF2AC2" w:rsidP="00DF2AC2">
      <w:pPr>
        <w:pStyle w:val="Proposal"/>
        <w:rPr>
          <w:lang w:val="en-US"/>
        </w:rPr>
      </w:pPr>
      <w:bookmarkStart w:id="21" w:name="_Toc506578836"/>
      <w:r>
        <w:rPr>
          <w:lang w:val="en-US"/>
        </w:rPr>
        <w:t>Presence of LI in CSI report does not depend on PTRS configuration for PDSCH</w:t>
      </w:r>
      <w:bookmarkEnd w:id="21"/>
    </w:p>
    <w:p w14:paraId="7EDE1AAC" w14:textId="0C721663" w:rsidR="003A041F" w:rsidRDefault="00DF2AC2" w:rsidP="0060665A">
      <w:r>
        <w:t>Regarding the proposal in the second bullet, according to prior agreement in RAN1#90bis only a single DL preferred layer is reported by the UE, even for 2CW case. Furthermore, the use case for multiple PTRS in the DL according to our understanding is mainly for multi-TRP or multi-panel transmission, which is down-prioritized for Rel-15.</w:t>
      </w:r>
      <w:r w:rsidR="004725CE">
        <w:t xml:space="preserve"> Thus, the reporting of multiple preferred layers (multiple LIs) is not an essential enhancement in our understanding and can be further studied for Rel-16 in a multi-TRP/panel context.</w:t>
      </w:r>
    </w:p>
    <w:p w14:paraId="24ECAB6E" w14:textId="3BBD12B3" w:rsidR="004725CE" w:rsidRPr="003A041F" w:rsidRDefault="004725CE" w:rsidP="004725CE">
      <w:pPr>
        <w:pStyle w:val="Proposal"/>
      </w:pPr>
      <w:bookmarkStart w:id="22" w:name="_Toc506578837"/>
      <w:r>
        <w:t>LI reporting indicating multiple preferred layers is non-essential enhancement and can be studied for Rel-16</w:t>
      </w:r>
      <w:bookmarkEnd w:id="22"/>
    </w:p>
    <w:bookmarkEnd w:id="20"/>
    <w:p w14:paraId="698C716F" w14:textId="1DD455F9" w:rsidR="00F76DC1" w:rsidRPr="00F76DC1" w:rsidRDefault="00F76DC1" w:rsidP="00F76DC1"/>
    <w:p w14:paraId="69594C6D" w14:textId="05A0541B" w:rsidR="00734C4B" w:rsidRDefault="00734C4B" w:rsidP="00734C4B">
      <w:pPr>
        <w:pStyle w:val="Heading1"/>
      </w:pPr>
      <w:r>
        <w:t xml:space="preserve">Semi-persistent on PUSCH CSI reporting </w:t>
      </w:r>
    </w:p>
    <w:p w14:paraId="17F3AF5F" w14:textId="21DCBC5B" w:rsidR="00983111" w:rsidRDefault="00983111" w:rsidP="00734C4B">
      <w:pPr>
        <w:pStyle w:val="BodyText"/>
      </w:pPr>
      <w:r>
        <w:t xml:space="preserve">A number of open issues remain for SP-CSI reporting on PUSCH. First of all, how SP-CSI is activated/deactivated is not settled. This is discussed in our companion contribution </w:t>
      </w:r>
      <w:r>
        <w:fldChar w:fldCharType="begin"/>
      </w:r>
      <w:r>
        <w:instrText xml:space="preserve"> REF _Ref506563943 \r \h </w:instrText>
      </w:r>
      <w:r>
        <w:fldChar w:fldCharType="separate"/>
      </w:r>
      <w:r w:rsidR="009A7CD4">
        <w:t>[3]</w:t>
      </w:r>
      <w:r>
        <w:fldChar w:fldCharType="end"/>
      </w:r>
      <w:r>
        <w:t>, but should perhaps be decided in UL scheduling session.</w:t>
      </w:r>
    </w:p>
    <w:p w14:paraId="4E304D42" w14:textId="4DBE87CE" w:rsidR="00983111" w:rsidRDefault="00983111" w:rsidP="00734C4B">
      <w:pPr>
        <w:pStyle w:val="BodyText"/>
      </w:pPr>
      <w:r>
        <w:t>Another issue is how slot offset is indicated/configured for the SP-CSI report. In current specification, only periodicity is configured in RRC:</w:t>
      </w:r>
    </w:p>
    <w:p w14:paraId="08B59890" w14:textId="77777777" w:rsidR="00983111" w:rsidRPr="00000A61" w:rsidRDefault="00983111" w:rsidP="00983111">
      <w:pPr>
        <w:pStyle w:val="PL"/>
      </w:pPr>
      <w:r>
        <w:tab/>
      </w:r>
      <w:r w:rsidRPr="00000A61">
        <w:t>semiPersistent</w:t>
      </w:r>
      <w:r>
        <w:t>PUSCH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9AA7D17" w14:textId="77777777" w:rsidR="00983111" w:rsidRPr="00F62519" w:rsidRDefault="00983111" w:rsidP="00983111">
      <w:pPr>
        <w:pStyle w:val="PL"/>
        <w:rPr>
          <w:color w:val="808080"/>
        </w:rPr>
      </w:pPr>
      <w:r w:rsidRPr="00000A61">
        <w:tab/>
      </w:r>
      <w:r w:rsidRPr="00000A61">
        <w:tab/>
      </w:r>
      <w:r w:rsidRPr="00000A61">
        <w:tab/>
      </w:r>
      <w:r w:rsidRPr="00D02B97">
        <w:rPr>
          <w:color w:val="808080"/>
        </w:rPr>
        <w:t xml:space="preserve">-- Periodicity. Corresponds to L1 parameter 'Reportperiodicity-spCSI'. (see 38.214, section </w:t>
      </w:r>
      <w:r>
        <w:rPr>
          <w:color w:val="808080"/>
        </w:rPr>
        <w:t>5.2.1.1?</w:t>
      </w:r>
      <w:r w:rsidRPr="00F62519">
        <w:rPr>
          <w:color w:val="808080"/>
        </w:rPr>
        <w:t>FFS</w:t>
      </w:r>
      <w:r w:rsidRPr="00D02B97">
        <w:rPr>
          <w:color w:val="808080"/>
        </w:rPr>
        <w:t>_Section)</w:t>
      </w:r>
    </w:p>
    <w:p w14:paraId="5C8DBEB5" w14:textId="77777777" w:rsidR="00983111" w:rsidRPr="00000A61" w:rsidRDefault="00983111" w:rsidP="00983111">
      <w:pPr>
        <w:pStyle w:val="PL"/>
      </w:pPr>
      <w:r w:rsidRPr="00000A61">
        <w:tab/>
      </w:r>
      <w:r w:rsidRPr="00000A61">
        <w:tab/>
      </w:r>
      <w:r w:rsidRPr="00000A61">
        <w:tab/>
      </w:r>
      <w:r w:rsidRPr="00983111">
        <w:rPr>
          <w:highlight w:val="yellow"/>
        </w:rPr>
        <w:t>reportSlotConfig</w:t>
      </w:r>
      <w:r w:rsidRPr="00983111">
        <w:rPr>
          <w:highlight w:val="yellow"/>
        </w:rPr>
        <w:tab/>
      </w:r>
      <w:r w:rsidRPr="00983111">
        <w:rPr>
          <w:highlight w:val="yellow"/>
        </w:rPr>
        <w:tab/>
      </w:r>
      <w:r w:rsidRPr="00983111">
        <w:rPr>
          <w:highlight w:val="yellow"/>
        </w:rPr>
        <w:tab/>
      </w:r>
      <w:r w:rsidRPr="00983111">
        <w:rPr>
          <w:highlight w:val="yellow"/>
        </w:rPr>
        <w:tab/>
      </w:r>
      <w:r w:rsidRPr="00983111">
        <w:rPr>
          <w:highlight w:val="yellow"/>
        </w:rPr>
        <w:tab/>
      </w:r>
      <w:r w:rsidRPr="00983111">
        <w:rPr>
          <w:highlight w:val="yellow"/>
        </w:rPr>
        <w:tab/>
      </w:r>
      <w:r w:rsidRPr="00983111">
        <w:rPr>
          <w:color w:val="993366"/>
          <w:highlight w:val="yellow"/>
        </w:rPr>
        <w:t>ENUMERATED</w:t>
      </w:r>
      <w:r w:rsidRPr="00983111">
        <w:rPr>
          <w:highlight w:val="yellow"/>
        </w:rPr>
        <w:t xml:space="preserve"> {sl5, sl10, sl20, sl40, sl80, sl160, sl320},</w:t>
      </w:r>
    </w:p>
    <w:p w14:paraId="44DA2069" w14:textId="28CBF31B" w:rsidR="00983111" w:rsidRPr="00D02B97" w:rsidRDefault="00983111" w:rsidP="00983111">
      <w:pPr>
        <w:pStyle w:val="PL"/>
        <w:rPr>
          <w:color w:val="808080"/>
        </w:rPr>
      </w:pPr>
      <w:bookmarkStart w:id="23" w:name="_Hlk503912527"/>
      <w:r>
        <w:tab/>
      </w:r>
      <w:r>
        <w:tab/>
      </w:r>
      <w:r>
        <w:tab/>
      </w:r>
      <w:r w:rsidRPr="00D02B97">
        <w:rPr>
          <w:color w:val="808080"/>
        </w:rPr>
        <w:t xml:space="preserve">-- RNTI for SP CSI-RNTI, Corresponds to L1 parameter </w:t>
      </w:r>
      <w:bookmarkStart w:id="24" w:name="_Hlk503912521"/>
      <w:r w:rsidRPr="00D02B97">
        <w:rPr>
          <w:color w:val="808080"/>
        </w:rPr>
        <w:t>'SPCSI-RN</w:t>
      </w:r>
      <w:bookmarkEnd w:id="24"/>
      <w:r w:rsidRPr="00D02B97">
        <w:rPr>
          <w:color w:val="808080"/>
        </w:rPr>
        <w:t xml:space="preserve">TI' (see 38.214, section </w:t>
      </w:r>
      <w:r>
        <w:rPr>
          <w:color w:val="808080"/>
        </w:rPr>
        <w:t>5.2.1.5.2</w:t>
      </w:r>
      <w:r w:rsidRPr="00D02B97">
        <w:rPr>
          <w:color w:val="808080"/>
        </w:rPr>
        <w:t>)</w:t>
      </w:r>
    </w:p>
    <w:bookmarkEnd w:id="23"/>
    <w:p w14:paraId="7F1A433E" w14:textId="77777777" w:rsidR="00983111" w:rsidRPr="00D02B97" w:rsidRDefault="00983111" w:rsidP="00983111">
      <w:pPr>
        <w:pStyle w:val="PL"/>
        <w:rPr>
          <w:color w:val="808080"/>
        </w:rPr>
      </w:pPr>
      <w:r>
        <w:tab/>
      </w:r>
      <w:r>
        <w:tab/>
      </w:r>
      <w:r>
        <w:tab/>
      </w:r>
      <w:r w:rsidRPr="00D02B97">
        <w:rPr>
          <w:color w:val="808080"/>
        </w:rPr>
        <w:t xml:space="preserve">-- FFS: RAN1 models different RNTIs as different Search Spaces with independent configurations. Align the configuration </w:t>
      </w:r>
    </w:p>
    <w:p w14:paraId="2D929F54" w14:textId="77777777" w:rsidR="00983111" w:rsidRPr="00D02B97" w:rsidRDefault="00983111" w:rsidP="00983111">
      <w:pPr>
        <w:pStyle w:val="PL"/>
        <w:rPr>
          <w:color w:val="808080"/>
        </w:rPr>
      </w:pPr>
      <w:r>
        <w:tab/>
      </w:r>
      <w:r>
        <w:tab/>
      </w:r>
      <w:r>
        <w:tab/>
      </w:r>
      <w:r w:rsidRPr="00D02B97">
        <w:rPr>
          <w:color w:val="808080"/>
        </w:rPr>
        <w:t>-- of this one (e.g. group with monitoring periodicity, PDCCH candidate configuration, DCI-Payload size...)?</w:t>
      </w:r>
    </w:p>
    <w:p w14:paraId="6CF73274" w14:textId="77777777" w:rsidR="00983111" w:rsidRDefault="00983111" w:rsidP="00983111">
      <w:pPr>
        <w:pStyle w:val="PL"/>
      </w:pPr>
      <w:r>
        <w:tab/>
      </w:r>
      <w:r>
        <w:tab/>
      </w:r>
      <w:r>
        <w:tab/>
        <w:t>csi-RNTI</w:t>
      </w:r>
      <w:r>
        <w:tab/>
      </w:r>
      <w:r>
        <w:tab/>
      </w:r>
      <w:r>
        <w:tab/>
      </w:r>
      <w:r>
        <w:tab/>
      </w:r>
      <w:r>
        <w:tab/>
      </w:r>
      <w:r>
        <w:tab/>
      </w:r>
      <w:r>
        <w:tab/>
      </w:r>
      <w:r>
        <w:tab/>
        <w:t>RNTI-Value,</w:t>
      </w:r>
    </w:p>
    <w:p w14:paraId="62577D48" w14:textId="77777777" w:rsidR="00983111" w:rsidRPr="00D02B97" w:rsidRDefault="00983111" w:rsidP="00983111">
      <w:pPr>
        <w:pStyle w:val="PL"/>
        <w:rPr>
          <w:color w:val="808080"/>
        </w:rPr>
      </w:pPr>
      <w:r>
        <w:tab/>
      </w:r>
      <w:r>
        <w:tab/>
      </w:r>
      <w:r>
        <w:tab/>
      </w:r>
      <w:r w:rsidRPr="00D02B97">
        <w:rPr>
          <w:color w:val="808080"/>
        </w:rPr>
        <w:t xml:space="preserve">-- Index of the p0-alpha set determining the power control for this CSI report transmission. </w:t>
      </w:r>
    </w:p>
    <w:p w14:paraId="516E17C9" w14:textId="77777777" w:rsidR="00983111" w:rsidRPr="00D02B97" w:rsidRDefault="00983111" w:rsidP="00983111">
      <w:pPr>
        <w:pStyle w:val="PL"/>
        <w:rPr>
          <w:color w:val="808080"/>
        </w:rPr>
      </w:pPr>
      <w:r>
        <w:tab/>
      </w:r>
      <w:r>
        <w:tab/>
      </w:r>
      <w:r>
        <w:tab/>
      </w:r>
      <w:r w:rsidRPr="00D02B97">
        <w:rPr>
          <w:color w:val="808080"/>
        </w:rPr>
        <w:t>-- Corresponds to L1 parameter 'SPCSI-p0alpha' (see 38.214, section FFS_Section)</w:t>
      </w:r>
    </w:p>
    <w:p w14:paraId="079351B0" w14:textId="77777777" w:rsidR="00983111" w:rsidRPr="00000A61" w:rsidRDefault="00983111" w:rsidP="00983111">
      <w:pPr>
        <w:pStyle w:val="PL"/>
      </w:pPr>
      <w:r>
        <w:tab/>
      </w:r>
      <w:r>
        <w:tab/>
      </w:r>
      <w:r>
        <w:tab/>
        <w:t>p0alpha</w:t>
      </w:r>
      <w:r>
        <w:tab/>
      </w:r>
      <w:r>
        <w:tab/>
      </w:r>
      <w:r>
        <w:tab/>
      </w:r>
      <w:r>
        <w:tab/>
      </w:r>
      <w:r>
        <w:tab/>
      </w:r>
      <w:r>
        <w:tab/>
      </w:r>
      <w:r>
        <w:tab/>
      </w:r>
      <w:r>
        <w:tab/>
      </w:r>
      <w:r>
        <w:tab/>
      </w:r>
      <w:r w:rsidRPr="00500EEE">
        <w:t>P0-PUSCH-AlphaSetId</w:t>
      </w:r>
    </w:p>
    <w:p w14:paraId="39B19458" w14:textId="77777777" w:rsidR="00983111" w:rsidRPr="00000A61" w:rsidRDefault="00983111" w:rsidP="00983111">
      <w:pPr>
        <w:pStyle w:val="PL"/>
      </w:pPr>
      <w:r w:rsidRPr="00000A61">
        <w:tab/>
      </w:r>
      <w:r w:rsidRPr="00000A61">
        <w:tab/>
        <w:t>},</w:t>
      </w:r>
    </w:p>
    <w:p w14:paraId="216CC82C" w14:textId="070D3BDF" w:rsidR="00983111" w:rsidRDefault="00983111" w:rsidP="00734C4B">
      <w:pPr>
        <w:pStyle w:val="BodyText"/>
      </w:pPr>
    </w:p>
    <w:p w14:paraId="3D4642D5" w14:textId="0D669D2B" w:rsidR="00983111" w:rsidRDefault="00983111" w:rsidP="00983111">
      <w:pPr>
        <w:spacing w:after="0"/>
      </w:pPr>
      <w:r>
        <w:t>In our view, it makes sense to derive the slot offset from the time of the activating DCI, using PUSCH slot offset Y indicated by the time-domain resource allocation field</w:t>
      </w:r>
      <w:r w:rsidR="00BE2B7C">
        <w:t>,</w:t>
      </w:r>
      <w:r>
        <w:t xml:space="preserve"> </w:t>
      </w:r>
      <w:r w:rsidR="00BE2B7C">
        <w:t>i</w:t>
      </w:r>
      <w:r>
        <w:t xml:space="preserve">.e. if the activation DCI occurs in slot </w:t>
      </w:r>
      <w:r w:rsidRPr="00983111">
        <w:rPr>
          <w:i/>
        </w:rPr>
        <w:t>n</w:t>
      </w:r>
      <w:r>
        <w:rPr>
          <w:i/>
        </w:rPr>
        <w:t xml:space="preserve">, </w:t>
      </w:r>
      <w:r>
        <w:t>the</w:t>
      </w:r>
      <w:r w:rsidRPr="00983111">
        <w:t xml:space="preserve"> first </w:t>
      </w:r>
      <w:r>
        <w:t xml:space="preserve">SP-CSI report </w:t>
      </w:r>
      <w:r w:rsidRPr="00983111">
        <w:t xml:space="preserve">is transmitted in slot </w:t>
      </w:r>
      <w:r w:rsidRPr="00885748">
        <w:rPr>
          <w:i/>
        </w:rPr>
        <w:t>n+Y</w:t>
      </w:r>
      <w:r w:rsidRPr="00983111">
        <w:t>,</w:t>
      </w:r>
      <w:r w:rsidR="00885748">
        <w:t xml:space="preserve"> the</w:t>
      </w:r>
      <w:r w:rsidRPr="00983111">
        <w:t xml:space="preserve"> second</w:t>
      </w:r>
      <w:r w:rsidR="00885748">
        <w:t xml:space="preserve"> SP-CSI</w:t>
      </w:r>
      <w:r w:rsidRPr="00983111">
        <w:t xml:space="preserve"> report in </w:t>
      </w:r>
      <w:r w:rsidR="00885748">
        <w:t xml:space="preserve">slot </w:t>
      </w:r>
      <w:r w:rsidRPr="00983111">
        <w:t xml:space="preserve">n+Y+P, </w:t>
      </w:r>
      <w:r w:rsidR="00885748">
        <w:t xml:space="preserve">and so forth, </w:t>
      </w:r>
      <w:r w:rsidRPr="00983111">
        <w:t>where P is the configured periodicity</w:t>
      </w:r>
      <w:r w:rsidR="00885748">
        <w:t xml:space="preserve"> according to </w:t>
      </w:r>
      <w:r w:rsidR="00885748" w:rsidRPr="00885748">
        <w:rPr>
          <w:i/>
        </w:rPr>
        <w:t>reportSlotConfig</w:t>
      </w:r>
      <w:r w:rsidR="00885748">
        <w:rPr>
          <w:i/>
        </w:rPr>
        <w:t xml:space="preserve">. </w:t>
      </w:r>
      <w:r w:rsidR="00885748">
        <w:t xml:space="preserve">For aperiodic CSI, separate PUSCH slot offsets </w:t>
      </w:r>
      <w:r w:rsidR="00885748" w:rsidRPr="00885748">
        <w:rPr>
          <w:i/>
        </w:rPr>
        <w:t>reportSlotOffset</w:t>
      </w:r>
      <w:r w:rsidR="00885748">
        <w:rPr>
          <w:i/>
        </w:rPr>
        <w:t xml:space="preserve"> </w:t>
      </w:r>
      <w:r w:rsidR="00885748">
        <w:t>values</w:t>
      </w:r>
      <w:r w:rsidR="00885748">
        <w:rPr>
          <w:i/>
        </w:rPr>
        <w:t xml:space="preserve"> </w:t>
      </w:r>
      <w:r w:rsidR="00885748">
        <w:t xml:space="preserve">are configured (which DCI codepoints are mapped to), which are different from the configured K2 values for data. To align how aperiodic CSI slot offset and SP-CSI slot offsets are configured, one can consider introducing new RRC parameter </w:t>
      </w:r>
      <w:r w:rsidR="00885748">
        <w:rPr>
          <w:i/>
        </w:rPr>
        <w:t xml:space="preserve">semiPersistentReportSlotOffset </w:t>
      </w:r>
      <w:r w:rsidR="00885748">
        <w:t xml:space="preserve">in SP </w:t>
      </w:r>
      <w:r w:rsidR="00885748">
        <w:rPr>
          <w:i/>
        </w:rPr>
        <w:t xml:space="preserve">CSI-ReportConfig </w:t>
      </w:r>
      <w:r w:rsidR="00885748">
        <w:t>to configure the slot offset. A simpler approach is to re-use the configured K2 values for data transmission. We slightly prefer to re-use the K2 values, since this does not require update to RRC parameters.</w:t>
      </w:r>
    </w:p>
    <w:p w14:paraId="0395D03B" w14:textId="77777777" w:rsidR="00885748" w:rsidRDefault="00885748" w:rsidP="00983111">
      <w:pPr>
        <w:spacing w:after="0"/>
      </w:pPr>
    </w:p>
    <w:p w14:paraId="06DFA221" w14:textId="34A8336B" w:rsidR="00885748" w:rsidRPr="00885748" w:rsidRDefault="00885748" w:rsidP="00885748">
      <w:pPr>
        <w:pStyle w:val="Proposal"/>
      </w:pPr>
      <w:bookmarkStart w:id="25" w:name="_Toc506578838"/>
      <w:r>
        <w:t>Slot offset for SP-CSI reporting on PUSCH is indicated in DCI with the time-domain resource allocation field and re-uses the K2 values configured for data transmission</w:t>
      </w:r>
      <w:bookmarkEnd w:id="25"/>
    </w:p>
    <w:p w14:paraId="21BE7D15" w14:textId="7A6028FF" w:rsidR="00983111" w:rsidRDefault="00885748" w:rsidP="00734C4B">
      <w:pPr>
        <w:pStyle w:val="BodyText"/>
      </w:pPr>
      <w:r>
        <w:t xml:space="preserve">Finally, there was some discussion in RAN1#91AH regarding how many SP-CSI PUSCH grants can be </w:t>
      </w:r>
      <w:r w:rsidRPr="00885748">
        <w:rPr>
          <w:i/>
        </w:rPr>
        <w:t>active</w:t>
      </w:r>
      <w:r>
        <w:t xml:space="preserve"> simultaneously. According to agreement in RAN1#91, a single DCI </w:t>
      </w:r>
      <w:r>
        <w:rPr>
          <w:i/>
        </w:rPr>
        <w:t xml:space="preserve">activates </w:t>
      </w:r>
      <w:r>
        <w:t>only one SP-CSI report:</w:t>
      </w:r>
    </w:p>
    <w:p w14:paraId="522D86EE" w14:textId="77777777" w:rsidR="00885748" w:rsidRDefault="00885748" w:rsidP="00885748">
      <w:pPr>
        <w:pStyle w:val="text"/>
        <w:rPr>
          <w:b/>
          <w:highlight w:val="green"/>
          <w:lang w:eastAsia="ja-JP"/>
        </w:rPr>
      </w:pPr>
      <w:r>
        <w:rPr>
          <w:b/>
          <w:highlight w:val="green"/>
          <w:lang w:eastAsia="ja-JP"/>
        </w:rPr>
        <w:lastRenderedPageBreak/>
        <w:t>Agreement</w:t>
      </w:r>
    </w:p>
    <w:p w14:paraId="379E4303" w14:textId="77777777" w:rsidR="00885748" w:rsidRPr="00270558" w:rsidRDefault="00885748" w:rsidP="00885748">
      <w:pPr>
        <w:pStyle w:val="text"/>
        <w:numPr>
          <w:ilvl w:val="0"/>
          <w:numId w:val="24"/>
        </w:numPr>
        <w:rPr>
          <w:lang w:eastAsia="x-none"/>
        </w:rPr>
      </w:pPr>
      <w:r>
        <w:t>A set of SP-CSI report settings for PUSCH are RRC configured and CSI request field in DCI scrambled with SP-CSI C-RNTI activates one of the SP-CSI reports</w:t>
      </w:r>
    </w:p>
    <w:p w14:paraId="3C233541" w14:textId="6AA10C97" w:rsidR="00983111" w:rsidRDefault="00885748" w:rsidP="00734C4B">
      <w:pPr>
        <w:pStyle w:val="BodyText"/>
      </w:pPr>
      <w:r>
        <w:rPr>
          <w:lang w:val="en-US"/>
        </w:rPr>
        <w:t xml:space="preserve">In our understanding, this further implied that if </w:t>
      </w:r>
      <w:r w:rsidR="00C07920">
        <w:rPr>
          <w:lang w:val="en-US"/>
        </w:rPr>
        <w:t>a second SP-CSI report is activated after a first SP-CSI report has been activated, the first SP-CSI report would be deactivated and only the second SP-CSI report would be active. That is, only a single SP-CSI PUSCH grant can be active and multiple active SP-CSI PUSCH grants are not allowed. However, no explicit agreement was made on this and so it can be further discussed.</w:t>
      </w:r>
    </w:p>
    <w:p w14:paraId="5E2D33EA" w14:textId="77777777" w:rsidR="00983111" w:rsidRDefault="00983111" w:rsidP="00734C4B">
      <w:pPr>
        <w:pStyle w:val="BodyText"/>
      </w:pPr>
    </w:p>
    <w:p w14:paraId="65B74851" w14:textId="7EA7323C" w:rsidR="00734C4B" w:rsidRDefault="00734C4B" w:rsidP="00734C4B">
      <w:pPr>
        <w:pStyle w:val="Heading1"/>
      </w:pPr>
      <w:r>
        <w:t>CSI omission procedure clarification</w:t>
      </w:r>
    </w:p>
    <w:p w14:paraId="6F3F2274" w14:textId="770C614A" w:rsidR="00006BDB" w:rsidRPr="00006BDB" w:rsidRDefault="00006BDB" w:rsidP="00006BDB">
      <w:r>
        <w:t>In current version of 38.214, the criterion for invoking the CSI omission procedure of partial Part 2 CSI is described as follows:</w:t>
      </w:r>
    </w:p>
    <w:p w14:paraId="4FC08BA2" w14:textId="4E7DD20F" w:rsidR="00006BDB" w:rsidRPr="00006BDB" w:rsidRDefault="00006BDB" w:rsidP="00006BDB">
      <w:r>
        <w:rPr>
          <w:noProof/>
        </w:rPr>
        <mc:AlternateContent>
          <mc:Choice Requires="wps">
            <w:drawing>
              <wp:inline distT="0" distB="0" distL="0" distR="0" wp14:anchorId="4BF06071" wp14:editId="089FC25E">
                <wp:extent cx="5937250" cy="2025650"/>
                <wp:effectExtent l="0" t="0" r="25400" b="12700"/>
                <wp:docPr id="4" name="Text Box 4"/>
                <wp:cNvGraphicFramePr/>
                <a:graphic xmlns:a="http://schemas.openxmlformats.org/drawingml/2006/main">
                  <a:graphicData uri="http://schemas.microsoft.com/office/word/2010/wordprocessingShape">
                    <wps:wsp>
                      <wps:cNvSpPr txBox="1"/>
                      <wps:spPr>
                        <a:xfrm>
                          <a:off x="0" y="0"/>
                          <a:ext cx="5937250" cy="2025650"/>
                        </a:xfrm>
                        <a:prstGeom prst="rect">
                          <a:avLst/>
                        </a:prstGeom>
                        <a:solidFill>
                          <a:schemeClr val="lt1"/>
                        </a:solidFill>
                        <a:ln w="6350">
                          <a:solidFill>
                            <a:prstClr val="black"/>
                          </a:solidFill>
                        </a:ln>
                      </wps:spPr>
                      <wps:txbx>
                        <w:txbxContent>
                          <w:p w14:paraId="5C5D8BAF" w14:textId="77777777" w:rsidR="00983111" w:rsidRDefault="00983111" w:rsidP="00006BDB">
                            <w:pPr>
                              <w:rPr>
                                <w:color w:val="000000"/>
                                <w:lang w:eastAsia="en-US"/>
                              </w:rPr>
                            </w:pPr>
                            <w:r>
                              <w:rPr>
                                <w:color w:val="000000"/>
                              </w:rPr>
                              <w:t xml:space="preserve">When CSI is multiplexed with UL-SCH on PUSCH, Part 2 CSI is omitted only when the UCI code rate for transmitting all of Part 2 would be greater than a threshold code rate </w:t>
                            </w:r>
                            <w:r>
                              <w:rPr>
                                <w:color w:val="000000"/>
                                <w:position w:val="-10"/>
                              </w:rPr>
                              <w:object w:dxaOrig="255" w:dyaOrig="300" w14:anchorId="793A6D6F">
                                <v:shape id="_x0000_i1035" type="#_x0000_t75" style="width:12.65pt;height:15pt" o:ole="">
                                  <v:imagedata r:id="rId21" o:title=""/>
                                </v:shape>
                                <o:OLEObject Type="Embed" ProgID="Equation.DSMT4" ShapeID="_x0000_i1035" DrawAspect="Content" ObjectID="_1580321853" r:id="rId22"/>
                              </w:object>
                            </w:r>
                            <w:r>
                              <w:rPr>
                                <w:color w:val="000000"/>
                              </w:rPr>
                              <w:t>, where</w:t>
                            </w:r>
                          </w:p>
                          <w:p w14:paraId="0BC4B269" w14:textId="77777777" w:rsidR="00983111" w:rsidRDefault="00983111" w:rsidP="00006BDB">
                            <w:pPr>
                              <w:pStyle w:val="EQ"/>
                            </w:pPr>
                            <w:r>
                              <w:tab/>
                            </w:r>
                            <w:r>
                              <w:rPr>
                                <w:position w:val="-28"/>
                              </w:rPr>
                              <w:object w:dxaOrig="1005" w:dyaOrig="615" w14:anchorId="51852379">
                                <v:shape id="_x0000_i1037" type="#_x0000_t75" style="width:50.7pt;height:31.1pt" o:ole="">
                                  <v:imagedata r:id="rId23" o:title=""/>
                                </v:shape>
                                <o:OLEObject Type="Embed" ProgID="Equation.DSMT4" ShapeID="_x0000_i1037" DrawAspect="Content" ObjectID="_1580321854" r:id="rId24"/>
                              </w:object>
                            </w:r>
                          </w:p>
                          <w:p w14:paraId="13FD26F6" w14:textId="77777777" w:rsidR="00983111" w:rsidRDefault="00983111" w:rsidP="00006BDB">
                            <w:pPr>
                              <w:pStyle w:val="B1"/>
                              <w:rPr>
                                <w:lang w:val="en-US"/>
                              </w:rPr>
                            </w:pPr>
                            <w:r>
                              <w:rPr>
                                <w:lang w:val="en-US"/>
                              </w:rPr>
                              <w:t>-</w:t>
                            </w:r>
                            <w:r>
                              <w:rPr>
                                <w:lang w:val="en-US"/>
                              </w:rPr>
                              <w:tab/>
                            </w:r>
                            <w:r>
                              <w:rPr>
                                <w:position w:val="-10"/>
                                <w:lang w:val="en-US"/>
                              </w:rPr>
                              <w:object w:dxaOrig="465" w:dyaOrig="300" w14:anchorId="7BAEC560">
                                <v:shape id="_x0000_i1039" type="#_x0000_t75" style="width:23.6pt;height:15pt" o:ole="">
                                  <v:imagedata r:id="rId25" o:title=""/>
                                </v:shape>
                                <o:OLEObject Type="Embed" ProgID="Equation.DSMT4" ShapeID="_x0000_i1039" DrawAspect="Content" ObjectID="_1580321855" r:id="rId26"/>
                              </w:object>
                            </w:r>
                            <w:r>
                              <w:rPr>
                                <w:lang w:val="en-US"/>
                              </w:rPr>
                              <w:t xml:space="preserve"> is the target PUSCH code rate from Table 6.1.4.1-1.</w:t>
                            </w:r>
                          </w:p>
                          <w:p w14:paraId="71CC6369" w14:textId="77777777" w:rsidR="00983111" w:rsidRDefault="00983111" w:rsidP="00006BDB">
                            <w:pPr>
                              <w:pStyle w:val="B1"/>
                              <w:rPr>
                                <w:lang w:val="en-US"/>
                              </w:rPr>
                            </w:pPr>
                            <w:r>
                              <w:rPr>
                                <w:lang w:val="en-US"/>
                              </w:rPr>
                              <w:t>-</w:t>
                            </w:r>
                            <w:r>
                              <w:rPr>
                                <w:lang w:val="en-US"/>
                              </w:rPr>
                              <w:tab/>
                            </w:r>
                            <w:r>
                              <w:rPr>
                                <w:position w:val="-10"/>
                                <w:lang w:val="en-US"/>
                              </w:rPr>
                              <w:object w:dxaOrig="555" w:dyaOrig="345" w14:anchorId="7AD6EDB5">
                                <v:shape id="_x0000_i1041" type="#_x0000_t75" style="width:28.2pt;height:17.85pt" o:ole="">
                                  <v:imagedata r:id="rId27" o:title=""/>
                                </v:shape>
                                <o:OLEObject Type="Embed" ProgID="Equation.DSMT4" ShapeID="_x0000_i1041" DrawAspect="Content" ObjectID="_1580321856" r:id="rId28"/>
                              </w:object>
                            </w:r>
                            <w:r>
                              <w:rPr>
                                <w:lang w:val="en-US"/>
                              </w:rPr>
                              <w:t xml:space="preserve"> is the CSI offset value from Table 9.3-2 of [6, TS 38.213].</w:t>
                            </w:r>
                          </w:p>
                          <w:p w14:paraId="490EAE40" w14:textId="77777777" w:rsidR="00983111" w:rsidRDefault="00983111" w:rsidP="00006BDB">
                            <w:pPr>
                              <w:rPr>
                                <w:color w:val="000000"/>
                                <w:lang w:val="en-US"/>
                              </w:rPr>
                            </w:pPr>
                            <w:r>
                              <w:rPr>
                                <w:color w:val="000000"/>
                              </w:rPr>
                              <w:t xml:space="preserve">Part 2 CSI is omitted level by level beginning with the lowest priority level until the lowest priority level is reached which causes the UCI code rate to be less than or equal to </w:t>
                            </w:r>
                            <w:r>
                              <w:rPr>
                                <w:color w:val="000000"/>
                                <w:position w:val="-10"/>
                              </w:rPr>
                              <w:object w:dxaOrig="255" w:dyaOrig="300" w14:anchorId="226A2015">
                                <v:shape id="_x0000_i1043" type="#_x0000_t75" style="width:12.65pt;height:15pt" o:ole="">
                                  <v:imagedata r:id="rId21" o:title=""/>
                                </v:shape>
                                <o:OLEObject Type="Embed" ProgID="Equation.DSMT4" ShapeID="_x0000_i1043" DrawAspect="Content" ObjectID="_1580321857" r:id="rId29"/>
                              </w:object>
                            </w:r>
                            <w:r>
                              <w:rPr>
                                <w:color w:val="000000"/>
                              </w:rPr>
                              <w:t>.</w:t>
                            </w:r>
                          </w:p>
                          <w:p w14:paraId="533FB7DF" w14:textId="77777777" w:rsidR="00983111" w:rsidRPr="00006BDB" w:rsidRDefault="00983111" w:rsidP="00006BDB">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BF06071" id="Text Box 4" o:spid="_x0000_s1042" type="#_x0000_t202" style="width:467.5pt;height:1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" fillcolor="white [3201]" strokeweight=".5pt">
                <v:textbox>
                  <w:txbxContent>
                    <w:p w14:paraId="5C5D8BAF" w14:textId="77777777" w:rsidR="00983111" w:rsidRDefault="00983111" w:rsidP="00006BDB">
                      <w:pPr>
                        <w:rPr>
                          <w:color w:val="000000"/>
                          <w:lang w:eastAsia="en-US"/>
                        </w:rPr>
                      </w:pPr>
                      <w:r>
                        <w:rPr>
                          <w:color w:val="000000"/>
                        </w:rPr>
                        <w:t xml:space="preserve">When CSI is multiplexed with UL-SCH on PUSCH, Part 2 CSI is omitted only when the UCI code rate for transmitting all of Part 2 would be greater than a threshold code rate </w:t>
                      </w:r>
                      <w:r>
                        <w:rPr>
                          <w:color w:val="000000"/>
                          <w:position w:val="-10"/>
                        </w:rPr>
                        <w:object w:dxaOrig="255" w:dyaOrig="300" w14:anchorId="793A6D6F">
                          <v:shape id="_x0000_i1035" type="#_x0000_t75" style="width:12.65pt;height:15pt" o:ole="">
                            <v:imagedata r:id="rId21" o:title=""/>
                          </v:shape>
                          <o:OLEObject Type="Embed" ProgID="Equation.DSMT4" ShapeID="_x0000_i1035" DrawAspect="Content" ObjectID="_1580321853" r:id="rId30"/>
                        </w:object>
                      </w:r>
                      <w:r>
                        <w:rPr>
                          <w:color w:val="000000"/>
                        </w:rPr>
                        <w:t>, where</w:t>
                      </w:r>
                    </w:p>
                    <w:p w14:paraId="0BC4B269" w14:textId="77777777" w:rsidR="00983111" w:rsidRDefault="00983111" w:rsidP="00006BDB">
                      <w:pPr>
                        <w:pStyle w:val="EQ"/>
                      </w:pPr>
                      <w:r>
                        <w:tab/>
                      </w:r>
                      <w:r>
                        <w:rPr>
                          <w:position w:val="-28"/>
                        </w:rPr>
                        <w:object w:dxaOrig="1005" w:dyaOrig="615" w14:anchorId="51852379">
                          <v:shape id="_x0000_i1037" type="#_x0000_t75" style="width:50.7pt;height:31.1pt" o:ole="">
                            <v:imagedata r:id="rId23" o:title=""/>
                          </v:shape>
                          <o:OLEObject Type="Embed" ProgID="Equation.DSMT4" ShapeID="_x0000_i1037" DrawAspect="Content" ObjectID="_1580321854" r:id="rId31"/>
                        </w:object>
                      </w:r>
                    </w:p>
                    <w:p w14:paraId="13FD26F6" w14:textId="77777777" w:rsidR="00983111" w:rsidRDefault="00983111" w:rsidP="00006BDB">
                      <w:pPr>
                        <w:pStyle w:val="B1"/>
                        <w:rPr>
                          <w:lang w:val="en-US"/>
                        </w:rPr>
                      </w:pPr>
                      <w:r>
                        <w:rPr>
                          <w:lang w:val="en-US"/>
                        </w:rPr>
                        <w:t>-</w:t>
                      </w:r>
                      <w:r>
                        <w:rPr>
                          <w:lang w:val="en-US"/>
                        </w:rPr>
                        <w:tab/>
                      </w:r>
                      <w:r>
                        <w:rPr>
                          <w:position w:val="-10"/>
                          <w:lang w:val="en-US"/>
                        </w:rPr>
                        <w:object w:dxaOrig="465" w:dyaOrig="300" w14:anchorId="7BAEC560">
                          <v:shape id="_x0000_i1039" type="#_x0000_t75" style="width:23.6pt;height:15pt" o:ole="">
                            <v:imagedata r:id="rId25" o:title=""/>
                          </v:shape>
                          <o:OLEObject Type="Embed" ProgID="Equation.DSMT4" ShapeID="_x0000_i1039" DrawAspect="Content" ObjectID="_1580321855" r:id="rId32"/>
                        </w:object>
                      </w:r>
                      <w:r>
                        <w:rPr>
                          <w:lang w:val="en-US"/>
                        </w:rPr>
                        <w:t xml:space="preserve"> is the target PUSCH code rate from Table 6.1.4.1-1.</w:t>
                      </w:r>
                    </w:p>
                    <w:p w14:paraId="71CC6369" w14:textId="77777777" w:rsidR="00983111" w:rsidRDefault="00983111" w:rsidP="00006BDB">
                      <w:pPr>
                        <w:pStyle w:val="B1"/>
                        <w:rPr>
                          <w:lang w:val="en-US"/>
                        </w:rPr>
                      </w:pPr>
                      <w:r>
                        <w:rPr>
                          <w:lang w:val="en-US"/>
                        </w:rPr>
                        <w:t>-</w:t>
                      </w:r>
                      <w:r>
                        <w:rPr>
                          <w:lang w:val="en-US"/>
                        </w:rPr>
                        <w:tab/>
                      </w:r>
                      <w:r>
                        <w:rPr>
                          <w:position w:val="-10"/>
                          <w:lang w:val="en-US"/>
                        </w:rPr>
                        <w:object w:dxaOrig="555" w:dyaOrig="345" w14:anchorId="7AD6EDB5">
                          <v:shape id="_x0000_i1041" type="#_x0000_t75" style="width:28.2pt;height:17.85pt" o:ole="">
                            <v:imagedata r:id="rId27" o:title=""/>
                          </v:shape>
                          <o:OLEObject Type="Embed" ProgID="Equation.DSMT4" ShapeID="_x0000_i1041" DrawAspect="Content" ObjectID="_1580321856" r:id="rId33"/>
                        </w:object>
                      </w:r>
                      <w:r>
                        <w:rPr>
                          <w:lang w:val="en-US"/>
                        </w:rPr>
                        <w:t xml:space="preserve"> is the CSI offset value from Table 9.3-2 of [6, TS 38.213].</w:t>
                      </w:r>
                    </w:p>
                    <w:p w14:paraId="490EAE40" w14:textId="77777777" w:rsidR="00983111" w:rsidRDefault="00983111" w:rsidP="00006BDB">
                      <w:pPr>
                        <w:rPr>
                          <w:color w:val="000000"/>
                          <w:lang w:val="en-US"/>
                        </w:rPr>
                      </w:pPr>
                      <w:r>
                        <w:rPr>
                          <w:color w:val="000000"/>
                        </w:rPr>
                        <w:t xml:space="preserve">Part 2 CSI is omitted level by level beginning with the lowest priority level until the lowest priority level is reached which causes the UCI code rate to be less than or equal to </w:t>
                      </w:r>
                      <w:r>
                        <w:rPr>
                          <w:color w:val="000000"/>
                          <w:position w:val="-10"/>
                        </w:rPr>
                        <w:object w:dxaOrig="255" w:dyaOrig="300" w14:anchorId="226A2015">
                          <v:shape id="_x0000_i1043" type="#_x0000_t75" style="width:12.65pt;height:15pt" o:ole="">
                            <v:imagedata r:id="rId21" o:title=""/>
                          </v:shape>
                          <o:OLEObject Type="Embed" ProgID="Equation.DSMT4" ShapeID="_x0000_i1043" DrawAspect="Content" ObjectID="_1580321857" r:id="rId34"/>
                        </w:object>
                      </w:r>
                      <w:r>
                        <w:rPr>
                          <w:color w:val="000000"/>
                        </w:rPr>
                        <w:t>.</w:t>
                      </w:r>
                    </w:p>
                    <w:p w14:paraId="533FB7DF" w14:textId="77777777" w:rsidR="00983111" w:rsidRPr="00006BDB" w:rsidRDefault="00983111" w:rsidP="00006BDB">
                      <w:pPr>
                        <w:rPr>
                          <w:lang w:val="en-US"/>
                        </w:rPr>
                      </w:pPr>
                    </w:p>
                  </w:txbxContent>
                </v:textbox>
                <w10:anchorlock/>
              </v:shape>
            </w:pict>
          </mc:Fallback>
        </mc:AlternateContent>
      </w:r>
    </w:p>
    <w:p w14:paraId="332BA363" w14:textId="2E612A22" w:rsidR="0095088B" w:rsidRDefault="003C3012" w:rsidP="003C3012">
      <w:r>
        <w:t xml:space="preserve">As raised by </w:t>
      </w:r>
      <w:r w:rsidR="00006BDB">
        <w:fldChar w:fldCharType="begin"/>
      </w:r>
      <w:r w:rsidR="00006BDB">
        <w:instrText xml:space="preserve"> REF _Ref506475907 \r \h </w:instrText>
      </w:r>
      <w:r w:rsidR="00006BDB">
        <w:fldChar w:fldCharType="separate"/>
      </w:r>
      <w:r w:rsidR="009A7CD4">
        <w:t>[1]</w:t>
      </w:r>
      <w:r w:rsidR="00006BDB">
        <w:fldChar w:fldCharType="end"/>
      </w:r>
      <w:r w:rsidR="00006BDB">
        <w:t xml:space="preserve"> in RAN1#91, </w:t>
      </w:r>
      <w:r w:rsidR="0095088B">
        <w:t xml:space="preserve">a more explicit formulation of the criterion is necessary as the actual code rate of CSI Part 2 depends on a number of parameters. In addition, the current </w:t>
      </w:r>
      <w:r w:rsidR="009055EB">
        <w:t>version</w:t>
      </w:r>
      <w:r w:rsidR="0095088B">
        <w:t xml:space="preserve"> of the spec limits the CSI omission procedure </w:t>
      </w:r>
      <w:r w:rsidR="009055EB">
        <w:t>to</w:t>
      </w:r>
      <w:r w:rsidR="0095088B">
        <w:t xml:space="preserve"> be applied only when CSI is multiplexed with UL-SCH</w:t>
      </w:r>
      <w:r w:rsidR="009055EB">
        <w:t>, however the same procedure could be applied in the CSI only case as well. In this case, code rate is likely not given in the DCI since no TB is transmitted and another criterion is needed anyway.</w:t>
      </w:r>
    </w:p>
    <w:p w14:paraId="44B0E2D3" w14:textId="2A55115F" w:rsidR="00D3247D" w:rsidRDefault="00D3247D" w:rsidP="00D3247D">
      <w:pPr>
        <w:pStyle w:val="Proposal"/>
      </w:pPr>
      <w:bookmarkStart w:id="26" w:name="_Toc506578839"/>
      <w:r>
        <w:t>CSI omission procedure is applied also when CSI is not multiplexed with UL-SCH</w:t>
      </w:r>
      <w:bookmarkEnd w:id="26"/>
    </w:p>
    <w:p w14:paraId="3FA5FCAC" w14:textId="00E73106" w:rsidR="009055EB" w:rsidRDefault="009055EB" w:rsidP="003C3012">
      <w:r>
        <w:t xml:space="preserve">The number of modulation symbols allocated for </w:t>
      </w:r>
      <w:r w:rsidR="000517A4">
        <w:t>CSI Part 2 on PUSCH when multiplexed with UL-SCH is given by the formula below:</w:t>
      </w:r>
    </w:p>
    <w:p w14:paraId="5B838014" w14:textId="3F3EE417" w:rsidR="00006BDB" w:rsidRDefault="0095088B" w:rsidP="003C3012">
      <w:r>
        <w:rPr>
          <w:position w:val="-70"/>
          <w:lang w:eastAsia="en-US"/>
        </w:rPr>
        <w:object w:dxaOrig="8925" w:dyaOrig="1515" w14:anchorId="53ECD1F1">
          <v:shape id="_x0000_i1044" type="#_x0000_t75" style="width:447pt;height:76.05pt" o:ole="">
            <v:imagedata r:id="rId35" o:title=""/>
          </v:shape>
          <o:OLEObject Type="Embed" ProgID="Equation.DSMT4" ShapeID="_x0000_i1044" DrawAspect="Content" ObjectID="_1580321829" r:id="rId36"/>
        </w:object>
      </w:r>
      <w:r>
        <w:t xml:space="preserve"> </w:t>
      </w:r>
    </w:p>
    <w:p w14:paraId="197DA968" w14:textId="77777777" w:rsidR="0095088B" w:rsidRDefault="0095088B" w:rsidP="003C3012"/>
    <w:p w14:paraId="287AB37F" w14:textId="70CEA1FF" w:rsidR="00084267" w:rsidRDefault="000517A4" w:rsidP="003C3012">
      <w:r>
        <w:lastRenderedPageBreak/>
        <w:t>In essence, the total number of available REs</w:t>
      </w:r>
      <w:r w:rsidR="00A8519A" w:rsidRPr="00E35669">
        <w:rPr>
          <w:position w:val="-28"/>
        </w:rPr>
        <w:object w:dxaOrig="2900" w:dyaOrig="760" w14:anchorId="125D6258">
          <v:shape id="_x0000_i1067" type="#_x0000_t75" style="width:145.15pt;height:38pt" o:ole="">
            <v:imagedata r:id="rId37" o:title=""/>
          </v:shape>
          <o:OLEObject Type="Embed" ProgID="Equation.DSMT4" ShapeID="_x0000_i1067" DrawAspect="Content" ObjectID="_1580321830" r:id="rId38"/>
        </w:object>
      </w:r>
      <w:r w:rsidR="00084267">
        <w:t xml:space="preserve"> </w:t>
      </w:r>
      <w:r>
        <w:t xml:space="preserve">is split between CSI Part 2 and UL-SCH </w:t>
      </w:r>
      <w:r w:rsidR="00084267">
        <w:t xml:space="preserve">approximately </w:t>
      </w:r>
      <w:r>
        <w:t xml:space="preserve">proportionately to their respective payload size, if </w:t>
      </w:r>
      <w:r w:rsidRPr="00E35669">
        <w:rPr>
          <w:position w:val="-12"/>
        </w:rPr>
        <w:object w:dxaOrig="700" w:dyaOrig="380" w14:anchorId="18670A25">
          <v:shape id="_x0000_i1046" type="#_x0000_t75" style="width:35.15pt;height:19pt" o:ole="">
            <v:imagedata r:id="rId39" o:title=""/>
          </v:shape>
          <o:OLEObject Type="Embed" ProgID="Equation.DSMT4" ShapeID="_x0000_i1046" DrawAspect="Content" ObjectID="_1580321831" r:id="rId40"/>
        </w:object>
      </w:r>
      <w:r>
        <w:t>=1</w:t>
      </w:r>
      <w:r w:rsidR="00084267">
        <w:t xml:space="preserve">. By applying a </w:t>
      </w:r>
      <w:r w:rsidR="00084267" w:rsidRPr="00E35669">
        <w:rPr>
          <w:position w:val="-12"/>
        </w:rPr>
        <w:object w:dxaOrig="700" w:dyaOrig="380" w14:anchorId="11F22F57">
          <v:shape id="_x0000_i1047" type="#_x0000_t75" style="width:35.15pt;height:19pt" o:ole="">
            <v:imagedata r:id="rId39" o:title=""/>
          </v:shape>
          <o:OLEObject Type="Embed" ProgID="Equation.DSMT4" ShapeID="_x0000_i1047" DrawAspect="Content" ObjectID="_1580321832" r:id="rId41"/>
        </w:object>
      </w:r>
      <w:r w:rsidR="00084267">
        <w:t xml:space="preserve">&gt; 1, more REs </w:t>
      </w:r>
      <w:r w:rsidR="00800D3A">
        <w:t xml:space="preserve">are </w:t>
      </w:r>
      <w:r w:rsidR="00084267">
        <w:t xml:space="preserve">allocated for CSI, thus decreasing the code rate, while UL-SCH code rate is increased. </w:t>
      </w:r>
    </w:p>
    <w:p w14:paraId="7CDB18F8" w14:textId="52C403CE" w:rsidR="00084267" w:rsidRDefault="00084267" w:rsidP="003C3012">
      <w:r>
        <w:t xml:space="preserve">In fact, since </w:t>
      </w:r>
      <w:r w:rsidRPr="00084267">
        <w:rPr>
          <w:position w:val="-68"/>
        </w:rPr>
        <w:object w:dxaOrig="2620" w:dyaOrig="1420" w14:anchorId="76FF3815">
          <v:shape id="_x0000_i1048" type="#_x0000_t75" style="width:130.75pt;height:70.85pt" o:ole="">
            <v:imagedata r:id="rId42" o:title=""/>
          </v:shape>
          <o:OLEObject Type="Embed" ProgID="Equation.DSMT4" ShapeID="_x0000_i1048" DrawAspect="Content" ObjectID="_1580321833" r:id="rId43"/>
        </w:object>
      </w:r>
      <w:r>
        <w:t>,</w:t>
      </w:r>
      <w:r w:rsidR="002614BE">
        <w:t xml:space="preserve"> </w:t>
      </w:r>
      <w:r>
        <w:t>the</w:t>
      </w:r>
      <w:r w:rsidR="002614BE">
        <w:t xml:space="preserve"> following identity holds and the </w:t>
      </w:r>
      <w:r>
        <w:t xml:space="preserve">code rate for CSI Part 2 is </w:t>
      </w:r>
      <w:r w:rsidRPr="00084267">
        <w:rPr>
          <w:position w:val="-30"/>
        </w:rPr>
        <w:object w:dxaOrig="3700" w:dyaOrig="720" w14:anchorId="42B90A7B">
          <v:shape id="_x0000_i1049" type="#_x0000_t75" style="width:184.9pt;height:36.3pt" o:ole="">
            <v:imagedata r:id="rId44" o:title=""/>
          </v:shape>
          <o:OLEObject Type="Embed" ProgID="Equation.DSMT4" ShapeID="_x0000_i1049" DrawAspect="Content" ObjectID="_1580321834" r:id="rId45"/>
        </w:object>
      </w:r>
      <w:r w:rsidR="002614BE">
        <w:t xml:space="preserve">, if </w:t>
      </w:r>
      <w:r w:rsidR="002614BE" w:rsidRPr="00E35669">
        <w:rPr>
          <w:position w:val="-68"/>
        </w:rPr>
        <w:object w:dxaOrig="4040" w:dyaOrig="1480" w14:anchorId="6A4DA2C5">
          <v:shape id="_x0000_i1050" type="#_x0000_t75" style="width:202.2pt;height:74.3pt" o:ole="">
            <v:imagedata r:id="rId46" o:title=""/>
          </v:shape>
          <o:OLEObject Type="Embed" ProgID="Equation.DSMT4" ShapeID="_x0000_i1050" DrawAspect="Content" ObjectID="_1580321835" r:id="rId47"/>
        </w:object>
      </w:r>
      <w:r w:rsidR="002614BE">
        <w:t>&lt;</w:t>
      </w:r>
      <w:r w:rsidR="002614BE" w:rsidRPr="00E35669">
        <w:rPr>
          <w:position w:val="-36"/>
        </w:rPr>
        <w:object w:dxaOrig="3400" w:dyaOrig="840" w14:anchorId="54AF05BC">
          <v:shape id="_x0000_i1051" type="#_x0000_t75" style="width:169.9pt;height:42.05pt" o:ole="">
            <v:imagedata r:id="rId48" o:title=""/>
          </v:shape>
          <o:OLEObject Type="Embed" ProgID="Equation.DSMT4" ShapeID="_x0000_i1051" DrawAspect="Content" ObjectID="_1580321836" r:id="rId49"/>
        </w:object>
      </w:r>
      <w:r w:rsidR="002614BE">
        <w:t xml:space="preserve">, otherwise, </w:t>
      </w:r>
      <w:r w:rsidR="002614BE" w:rsidRPr="00E35669">
        <w:rPr>
          <w:position w:val="-12"/>
        </w:rPr>
        <w:object w:dxaOrig="560" w:dyaOrig="360" w14:anchorId="278B7AD1">
          <v:shape id="_x0000_i1052" type="#_x0000_t75" style="width:28.2pt;height:18.45pt" o:ole="">
            <v:imagedata r:id="rId50" o:title=""/>
          </v:shape>
          <o:OLEObject Type="Embed" ProgID="Equation.DSMT4" ShapeID="_x0000_i1052" DrawAspect="Content" ObjectID="_1580321837" r:id="rId51"/>
        </w:object>
      </w:r>
      <w:r w:rsidR="002614BE">
        <w:t>&gt;</w:t>
      </w:r>
      <w:r w:rsidR="002614BE" w:rsidRPr="00E35669">
        <w:rPr>
          <w:position w:val="-28"/>
        </w:rPr>
        <w:object w:dxaOrig="600" w:dyaOrig="620" w14:anchorId="3C9A9E30">
          <v:shape id="_x0000_i1053" type="#_x0000_t75" style="width:29.95pt;height:31.1pt" o:ole="">
            <v:imagedata r:id="rId52" o:title=""/>
          </v:shape>
          <o:OLEObject Type="Embed" ProgID="Equation.DSMT4" ShapeID="_x0000_i1053" DrawAspect="Content" ObjectID="_1580321838" r:id="rId53"/>
        </w:object>
      </w:r>
      <w:r w:rsidR="00FC07C9">
        <w:t>. Thus</w:t>
      </w:r>
      <w:r w:rsidR="00A8519A">
        <w:t>,</w:t>
      </w:r>
      <w:r w:rsidR="00FC07C9">
        <w:t xml:space="preserve"> one can equivalently express the omission criterion such that information bits are dropped while </w:t>
      </w:r>
      <w:r w:rsidR="00FC07C9" w:rsidRPr="00FC07C9">
        <w:rPr>
          <w:position w:val="-68"/>
          <w:sz w:val="16"/>
        </w:rPr>
        <w:object w:dxaOrig="4040" w:dyaOrig="1480" w14:anchorId="7DEEA295">
          <v:shape id="_x0000_i1054" type="#_x0000_t75" style="width:202.2pt;height:74.3pt" o:ole="">
            <v:imagedata r:id="rId46" o:title=""/>
          </v:shape>
          <o:OLEObject Type="Embed" ProgID="Equation.DSMT4" ShapeID="_x0000_i1054" DrawAspect="Content" ObjectID="_1580321839" r:id="rId54"/>
        </w:object>
      </w:r>
      <w:r w:rsidR="00FC07C9">
        <w:t>&gt;</w:t>
      </w:r>
      <w:r w:rsidR="00FC07C9" w:rsidRPr="00E35669">
        <w:rPr>
          <w:position w:val="-36"/>
        </w:rPr>
        <w:object w:dxaOrig="3400" w:dyaOrig="840" w14:anchorId="768B34B8">
          <v:shape id="_x0000_i1055" type="#_x0000_t75" style="width:169.9pt;height:42.05pt" o:ole="">
            <v:imagedata r:id="rId48" o:title=""/>
          </v:shape>
          <o:OLEObject Type="Embed" ProgID="Equation.DSMT4" ShapeID="_x0000_i1055" DrawAspect="Content" ObjectID="_1580321840" r:id="rId55"/>
        </w:object>
      </w:r>
      <w:r w:rsidR="00FC07C9">
        <w:t>. This may in fact be beneficial since the above calculation disregarded quantization effects in ceil function and TBS determination and thus CSI could unintentionally be omitted with the current formulation in specification.</w:t>
      </w:r>
    </w:p>
    <w:p w14:paraId="2C6DDF02" w14:textId="58EC5A41" w:rsidR="00FC07C9" w:rsidRDefault="00FC07C9" w:rsidP="003C3012"/>
    <w:p w14:paraId="7E4F427B" w14:textId="6E1649CE" w:rsidR="00FC07C9" w:rsidRPr="00D3247D" w:rsidRDefault="00FC07C9" w:rsidP="00FC07C9">
      <w:pPr>
        <w:pStyle w:val="Proposal"/>
        <w:rPr>
          <w:sz w:val="24"/>
        </w:rPr>
      </w:pPr>
      <w:bookmarkStart w:id="27" w:name="_Toc506578840"/>
      <w:r>
        <w:t xml:space="preserve">Clarify the CSI omission criterion so that </w:t>
      </w:r>
      <w:r w:rsidR="00D3247D">
        <w:t xml:space="preserve">lower priority information bits in </w:t>
      </w:r>
      <w:r w:rsidR="00D3247D" w:rsidRPr="00E35669">
        <w:rPr>
          <w:position w:val="-12"/>
        </w:rPr>
        <w:object w:dxaOrig="560" w:dyaOrig="360" w14:anchorId="4DDC6A87">
          <v:shape id="_x0000_i1056" type="#_x0000_t75" style="width:28.2pt;height:18.45pt" o:ole="">
            <v:imagedata r:id="rId56" o:title=""/>
          </v:shape>
          <o:OLEObject Type="Embed" ProgID="Equation.DSMT4" ShapeID="_x0000_i1056" DrawAspect="Content" ObjectID="_1580321841" r:id="rId57"/>
        </w:object>
      </w:r>
      <w:r w:rsidR="00D3247D">
        <w:t xml:space="preserve">  are omitted while </w:t>
      </w:r>
      <w:r w:rsidR="00D3247D" w:rsidRPr="00FC07C9">
        <w:rPr>
          <w:position w:val="-68"/>
          <w:sz w:val="16"/>
        </w:rPr>
        <w:object w:dxaOrig="4040" w:dyaOrig="1480" w14:anchorId="295803FA">
          <v:shape id="_x0000_i1057" type="#_x0000_t75" style="width:202.2pt;height:74.3pt" o:ole="">
            <v:imagedata r:id="rId46" o:title=""/>
          </v:shape>
          <o:OLEObject Type="Embed" ProgID="Equation.DSMT4" ShapeID="_x0000_i1057" DrawAspect="Content" ObjectID="_1580321842" r:id="rId58"/>
        </w:object>
      </w:r>
      <w:r w:rsidR="00D3247D">
        <w:rPr>
          <w:sz w:val="16"/>
        </w:rPr>
        <w:t xml:space="preserve"> </w:t>
      </w:r>
      <w:r w:rsidR="00D3247D" w:rsidRPr="00D3247D">
        <w:t>is larger than</w:t>
      </w:r>
      <w:r w:rsidR="00D3247D">
        <w:t xml:space="preserve"> </w:t>
      </w:r>
      <w:r w:rsidR="00D3247D" w:rsidRPr="00E35669">
        <w:rPr>
          <w:position w:val="-36"/>
        </w:rPr>
        <w:object w:dxaOrig="3400" w:dyaOrig="840" w14:anchorId="07662A28">
          <v:shape id="_x0000_i1058" type="#_x0000_t75" style="width:169.9pt;height:42.05pt" o:ole="">
            <v:imagedata r:id="rId48" o:title=""/>
          </v:shape>
          <o:OLEObject Type="Embed" ProgID="Equation.DSMT4" ShapeID="_x0000_i1058" DrawAspect="Content" ObjectID="_1580321843" r:id="rId59"/>
        </w:object>
      </w:r>
      <w:r w:rsidR="00D3247D">
        <w:t xml:space="preserve"> following the parameter definition of 38.212 Section 6.3.2.4.1.3</w:t>
      </w:r>
      <w:bookmarkEnd w:id="27"/>
    </w:p>
    <w:p w14:paraId="4B1F87E5" w14:textId="77777777" w:rsidR="00084267" w:rsidRDefault="00084267" w:rsidP="003C3012"/>
    <w:p w14:paraId="55C6BC19" w14:textId="77777777" w:rsidR="00084267" w:rsidRDefault="00084267" w:rsidP="003C3012"/>
    <w:p w14:paraId="20E9DA53" w14:textId="77777777" w:rsidR="00006BDB" w:rsidRDefault="00006BDB" w:rsidP="003C3012"/>
    <w:p w14:paraId="188A996B" w14:textId="02D783D9" w:rsidR="003C3012" w:rsidRPr="003C3012" w:rsidRDefault="00006BDB" w:rsidP="003C3012">
      <w:r>
        <w:t xml:space="preserve"> </w:t>
      </w:r>
    </w:p>
    <w:p w14:paraId="42FF1DE1" w14:textId="77777777" w:rsidR="00734C4B" w:rsidRPr="00CE0424" w:rsidRDefault="00734C4B" w:rsidP="00BF7642">
      <w:pPr>
        <w:pStyle w:val="BodyText"/>
      </w:pPr>
    </w:p>
    <w:p w14:paraId="56327F3C" w14:textId="77777777" w:rsidR="00C01F33" w:rsidRPr="00CE0424" w:rsidRDefault="00C01F33" w:rsidP="003A0E41">
      <w:pPr>
        <w:pStyle w:val="Heading1"/>
      </w:pPr>
      <w:r w:rsidRPr="00CE0424">
        <w:t>Conclusion</w:t>
      </w:r>
      <w:r w:rsidR="00AE2FEB">
        <w:t>s</w:t>
      </w:r>
    </w:p>
    <w:p w14:paraId="6A4817C8" w14:textId="169B90EA"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62453D47" w14:textId="77777777" w:rsidR="009A7CD4" w:rsidRDefault="00DC2639">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"Observation;1" </w:instrText>
      </w:r>
      <w:r>
        <w:rPr>
          <w:b w:val="0"/>
          <w:bCs/>
        </w:rPr>
        <w:fldChar w:fldCharType="separate"/>
      </w:r>
      <w:hyperlink w:anchor="_Toc506578818" w:history="1">
        <w:r w:rsidR="009A7CD4" w:rsidRPr="00EB1679">
          <w:rPr>
            <w:rStyle w:val="Hyperlink"/>
            <w:lang w:val="en-US"/>
          </w:rPr>
          <w:t>Observation 1</w:t>
        </w:r>
        <w:r w:rsidR="009A7CD4">
          <w:rPr>
            <w:rFonts w:asciiTheme="minorHAnsi" w:eastAsiaTheme="minorEastAsia" w:hAnsiTheme="minorHAnsi" w:cstheme="minorBidi"/>
            <w:b w:val="0"/>
            <w:sz w:val="22"/>
            <w:lang w:eastAsia="en-US"/>
          </w:rPr>
          <w:tab/>
        </w:r>
        <w:r w:rsidR="009A7CD4" w:rsidRPr="00EB1679">
          <w:rPr>
            <w:rStyle w:val="Hyperlink"/>
            <w:lang w:val="en-US"/>
          </w:rPr>
          <w:t>In LTE, up to J=2 multi-CSI PUCCH resources can be defined in PUCCH config, either one Format 4 resource, one Format 5 resource or two Format 4 resources of different sizes</w:t>
        </w:r>
      </w:hyperlink>
    </w:p>
    <w:p w14:paraId="154CC0DC" w14:textId="77777777" w:rsidR="009A7CD4" w:rsidRDefault="009A7CD4">
      <w:pPr>
        <w:pStyle w:val="TOC1"/>
        <w:rPr>
          <w:rFonts w:asciiTheme="minorHAnsi" w:eastAsiaTheme="minorEastAsia" w:hAnsiTheme="minorHAnsi" w:cstheme="minorBidi"/>
          <w:b w:val="0"/>
          <w:sz w:val="22"/>
          <w:lang w:eastAsia="en-US"/>
        </w:rPr>
      </w:pPr>
      <w:hyperlink w:anchor="_Toc506578819" w:history="1">
        <w:r w:rsidRPr="00EB1679">
          <w:rPr>
            <w:rStyle w:val="Hyperlink"/>
            <w:lang w:val="en-US"/>
          </w:rPr>
          <w:t>Observation 2</w:t>
        </w:r>
        <w:r>
          <w:rPr>
            <w:rFonts w:asciiTheme="minorHAnsi" w:eastAsiaTheme="minorEastAsia" w:hAnsiTheme="minorHAnsi" w:cstheme="minorBidi"/>
            <w:b w:val="0"/>
            <w:sz w:val="22"/>
            <w:lang w:eastAsia="en-US"/>
          </w:rPr>
          <w:tab/>
        </w:r>
        <w:r w:rsidRPr="00EB1679">
          <w:rPr>
            <w:rStyle w:val="Hyperlink"/>
            <w:lang w:val="en-US"/>
          </w:rPr>
          <w:t>In LTE, the multi-CSI PUCCH resources are not associated with a periodicity, but the multi-CSI PUCCH resource is transmitted in the subframe where the CSI reports collide</w:t>
        </w:r>
      </w:hyperlink>
    </w:p>
    <w:p w14:paraId="48538D69" w14:textId="7547E5BB" w:rsidR="00433FC3" w:rsidRDefault="00DC2639" w:rsidP="00DC2639">
      <w:pPr>
        <w:pStyle w:val="BodyText"/>
        <w:rPr>
          <w:b/>
          <w:bCs/>
        </w:rPr>
      </w:pPr>
      <w:r>
        <w:rPr>
          <w:b/>
          <w:bCs/>
        </w:rPr>
        <w:fldChar w:fldCharType="end"/>
      </w:r>
    </w:p>
    <w:p w14:paraId="0EB3ED80" w14:textId="7DCB5224" w:rsidR="00A8519A" w:rsidRDefault="002611E7" w:rsidP="009A7CD4">
      <w:pPr>
        <w:pStyle w:val="BodyText"/>
      </w:pPr>
      <w:r>
        <w:t>We make the following proposals:</w:t>
      </w:r>
    </w:p>
    <w:p w14:paraId="4F203D78" w14:textId="77777777" w:rsidR="009A7CD4" w:rsidRDefault="00DC2639">
      <w:pPr>
        <w:pStyle w:val="TOC1"/>
        <w:rPr>
          <w:rFonts w:asciiTheme="minorHAnsi" w:eastAsiaTheme="minorEastAsia" w:hAnsiTheme="minorHAnsi" w:cstheme="minorBidi"/>
          <w:b w:val="0"/>
          <w:sz w:val="22"/>
          <w:lang w:eastAsia="en-US"/>
        </w:rPr>
      </w:pPr>
      <w:r>
        <w:rPr>
          <w:b w:val="0"/>
          <w:bCs/>
        </w:rPr>
        <w:lastRenderedPageBreak/>
        <w:fldChar w:fldCharType="begin"/>
      </w:r>
      <w:r>
        <w:rPr>
          <w:bCs/>
        </w:rPr>
        <w:instrText xml:space="preserve"> TOC \f \n \p " " \h \z \t "Proposal;1" </w:instrText>
      </w:r>
      <w:r>
        <w:rPr>
          <w:b w:val="0"/>
          <w:bCs/>
        </w:rPr>
        <w:fldChar w:fldCharType="separate"/>
      </w:r>
      <w:hyperlink w:anchor="_Toc506578820" w:history="1">
        <w:r w:rsidR="009A7CD4" w:rsidRPr="00B64019">
          <w:rPr>
            <w:rStyle w:val="Hyperlink"/>
          </w:rPr>
          <w:t>Proposal 1</w:t>
        </w:r>
        <w:r w:rsidR="009A7CD4">
          <w:rPr>
            <w:rFonts w:asciiTheme="minorHAnsi" w:eastAsiaTheme="minorEastAsia" w:hAnsiTheme="minorHAnsi" w:cstheme="minorBidi"/>
            <w:b w:val="0"/>
            <w:sz w:val="22"/>
            <w:lang w:eastAsia="en-US"/>
          </w:rPr>
          <w:tab/>
        </w:r>
        <w:r w:rsidR="009A7CD4" w:rsidRPr="00B64019">
          <w:rPr>
            <w:rStyle w:val="Hyperlink"/>
          </w:rPr>
          <w:t>Support additional periodicities of {32, 64} slots for periodic CSI reporting on PUCCH and semi-persistent CSI reporting on PUCCH and PUSCH.</w:t>
        </w:r>
      </w:hyperlink>
    </w:p>
    <w:p w14:paraId="22E30C4C" w14:textId="77777777" w:rsidR="009A7CD4" w:rsidRDefault="009A7CD4">
      <w:pPr>
        <w:pStyle w:val="TOC1"/>
        <w:rPr>
          <w:rFonts w:asciiTheme="minorHAnsi" w:eastAsiaTheme="minorEastAsia" w:hAnsiTheme="minorHAnsi" w:cstheme="minorBidi"/>
          <w:b w:val="0"/>
          <w:sz w:val="22"/>
          <w:lang w:eastAsia="en-US"/>
        </w:rPr>
      </w:pPr>
      <w:hyperlink w:anchor="_Toc506578821" w:history="1">
        <w:r w:rsidRPr="00B64019">
          <w:rPr>
            <w:rStyle w:val="Hyperlink"/>
            <w:lang w:val="en-US"/>
          </w:rPr>
          <w:t>Proposal 2</w:t>
        </w:r>
        <w:r>
          <w:rPr>
            <w:rFonts w:asciiTheme="minorHAnsi" w:eastAsiaTheme="minorEastAsia" w:hAnsiTheme="minorHAnsi" w:cstheme="minorBidi"/>
            <w:b w:val="0"/>
            <w:sz w:val="22"/>
            <w:lang w:eastAsia="en-US"/>
          </w:rPr>
          <w:tab/>
        </w:r>
        <w:r w:rsidRPr="00B64019">
          <w:rPr>
            <w:rStyle w:val="Hyperlink"/>
            <w:lang w:val="en-US"/>
          </w:rPr>
          <w:t xml:space="preserve">Up to J=2 multi-CSI PUCCH resources can be configured to a UE in </w:t>
        </w:r>
        <w:r w:rsidRPr="00B64019">
          <w:rPr>
            <w:rStyle w:val="Hyperlink"/>
            <w:i/>
            <w:lang w:val="en-US"/>
          </w:rPr>
          <w:t>PUCCH-Config</w:t>
        </w:r>
        <w:r w:rsidRPr="00B64019">
          <w:rPr>
            <w:rStyle w:val="Hyperlink"/>
            <w:lang w:val="en-US"/>
          </w:rPr>
          <w:t>, each PUCCH resource can be any of Formats 2,3 or 4</w:t>
        </w:r>
      </w:hyperlink>
    </w:p>
    <w:p w14:paraId="7B5B8211" w14:textId="77777777" w:rsidR="009A7CD4" w:rsidRDefault="009A7CD4">
      <w:pPr>
        <w:pStyle w:val="TOC1"/>
        <w:rPr>
          <w:rFonts w:asciiTheme="minorHAnsi" w:eastAsiaTheme="minorEastAsia" w:hAnsiTheme="minorHAnsi" w:cstheme="minorBidi"/>
          <w:b w:val="0"/>
          <w:sz w:val="22"/>
          <w:lang w:eastAsia="en-US"/>
        </w:rPr>
      </w:pPr>
      <w:hyperlink w:anchor="_Toc506578822" w:history="1">
        <w:r w:rsidRPr="00B64019">
          <w:rPr>
            <w:rStyle w:val="Hyperlink"/>
            <w:lang w:val="en-US"/>
          </w:rPr>
          <w:t>Proposal 3</w:t>
        </w:r>
        <w:r>
          <w:rPr>
            <w:rFonts w:asciiTheme="minorHAnsi" w:eastAsiaTheme="minorEastAsia" w:hAnsiTheme="minorHAnsi" w:cstheme="minorBidi"/>
            <w:b w:val="0"/>
            <w:sz w:val="22"/>
            <w:lang w:eastAsia="en-US"/>
          </w:rPr>
          <w:tab/>
        </w:r>
        <w:r w:rsidRPr="00B64019">
          <w:rPr>
            <w:rStyle w:val="Hyperlink"/>
            <w:lang w:val="en-US"/>
          </w:rPr>
          <w:t xml:space="preserve">When </w:t>
        </w:r>
        <m:oMath>
          <m:r>
            <m:rPr>
              <m:sty m:val="bi"/>
            </m:rPr>
            <w:rPr>
              <w:rStyle w:val="Hyperlink"/>
              <w:rFonts w:ascii="Cambria Math" w:hAnsi="Cambria Math"/>
              <w:lang w:val="en-US"/>
            </w:rPr>
            <m:t>Nrep</m:t>
          </m:r>
        </m:oMath>
        <w:r w:rsidRPr="00B64019">
          <w:rPr>
            <w:rStyle w:val="Hyperlink"/>
            <w:lang w:val="en-US"/>
          </w:rPr>
          <w:t xml:space="preserve"> PUCCH-based CSI reports collide in a slot, the following mechanism applies:</w:t>
        </w:r>
      </w:hyperlink>
    </w:p>
    <w:p w14:paraId="0099CACE" w14:textId="77777777" w:rsidR="009A7CD4" w:rsidRDefault="009A7CD4">
      <w:pPr>
        <w:pStyle w:val="TOC1"/>
        <w:rPr>
          <w:rFonts w:asciiTheme="minorHAnsi" w:eastAsiaTheme="minorEastAsia" w:hAnsiTheme="minorHAnsi" w:cstheme="minorBidi"/>
          <w:b w:val="0"/>
          <w:sz w:val="22"/>
          <w:lang w:eastAsia="en-US"/>
        </w:rPr>
      </w:pPr>
      <w:hyperlink w:anchor="_Toc506578823" w:history="1">
        <w:r w:rsidRPr="00B64019">
          <w:rPr>
            <w:rStyle w:val="Hyperlink"/>
            <w:rFonts w:ascii="Wingdings" w:hAnsi="Wingdings"/>
            <w:lang w:val="en-US"/>
          </w:rPr>
          <w:t></w:t>
        </w:r>
        <w:r>
          <w:rPr>
            <w:rFonts w:asciiTheme="minorHAnsi" w:eastAsiaTheme="minorEastAsia" w:hAnsiTheme="minorHAnsi" w:cstheme="minorBidi"/>
            <w:b w:val="0"/>
            <w:sz w:val="22"/>
            <w:lang w:eastAsia="en-US"/>
          </w:rPr>
          <w:tab/>
        </w:r>
        <w:r w:rsidRPr="00B64019">
          <w:rPr>
            <w:rStyle w:val="Hyperlink"/>
            <w:lang w:val="en-US"/>
          </w:rPr>
          <w:t xml:space="preserve">If no (J=0) multi-CSI PUCCH resource is configured, only the CSI report with lowest </w:t>
        </w:r>
        <w:r>
          <w:rPr>
            <w:color w:val="000000"/>
            <w:position w:val="-12"/>
            <w:lang w:eastAsia="en-US"/>
          </w:rPr>
          <w:object w:dxaOrig="1395" w:dyaOrig="375" w14:anchorId="020C536C">
            <v:shape id="_x0000_i1470" type="#_x0000_t75" style="width:70.25pt;height:19pt" o:ole="">
              <v:imagedata r:id="rId17" o:title=""/>
            </v:shape>
            <o:OLEObject Type="Embed" ProgID="Equation.3" ShapeID="_x0000_i1470" DrawAspect="Content" ObjectID="_1580321844" r:id="rId60"/>
          </w:object>
        </w:r>
        <w:r w:rsidRPr="00B64019">
          <w:rPr>
            <w:rStyle w:val="Hyperlink"/>
            <w:lang w:val="en-US" w:eastAsia="en-US"/>
          </w:rPr>
          <w:t xml:space="preserve"> value is transmitted (in the PUCCH resource configured in the corresponding </w:t>
        </w:r>
        <w:r w:rsidRPr="00B64019">
          <w:rPr>
            <w:rStyle w:val="Hyperlink"/>
            <w:i/>
          </w:rPr>
          <w:t xml:space="preserve">CSI-ReportConfig) </w:t>
        </w:r>
        <w:r w:rsidRPr="00B64019">
          <w:rPr>
            <w:rStyle w:val="Hyperlink"/>
          </w:rPr>
          <w:t xml:space="preserve">and the remaining </w:t>
        </w:r>
        <m:oMath>
          <m:r>
            <m:rPr>
              <m:sty m:val="bi"/>
            </m:rPr>
            <w:rPr>
              <w:rStyle w:val="Hyperlink"/>
              <w:rFonts w:ascii="Cambria Math" w:hAnsi="Cambria Math"/>
              <w:lang w:val="en-US"/>
            </w:rPr>
            <m:t>Nrep-1</m:t>
          </m:r>
        </m:oMath>
        <w:r w:rsidRPr="00B64019">
          <w:rPr>
            <w:rStyle w:val="Hyperlink"/>
          </w:rPr>
          <w:t xml:space="preserve"> CSI reports are dropped and not transmitted by the UE</w:t>
        </w:r>
      </w:hyperlink>
    </w:p>
    <w:p w14:paraId="2705E16E" w14:textId="77777777" w:rsidR="009A7CD4" w:rsidRDefault="009A7CD4">
      <w:pPr>
        <w:pStyle w:val="TOC1"/>
        <w:rPr>
          <w:rFonts w:asciiTheme="minorHAnsi" w:eastAsiaTheme="minorEastAsia" w:hAnsiTheme="minorHAnsi" w:cstheme="minorBidi"/>
          <w:b w:val="0"/>
          <w:sz w:val="22"/>
          <w:lang w:eastAsia="en-US"/>
        </w:rPr>
      </w:pPr>
      <w:hyperlink w:anchor="_Toc506578824" w:history="1">
        <w:r w:rsidRPr="00B64019">
          <w:rPr>
            <w:rStyle w:val="Hyperlink"/>
            <w:rFonts w:ascii="Wingdings" w:hAnsi="Wingdings"/>
            <w:lang w:val="en-US"/>
          </w:rPr>
          <w:t></w:t>
        </w:r>
        <w:r>
          <w:rPr>
            <w:rFonts w:asciiTheme="minorHAnsi" w:eastAsiaTheme="minorEastAsia" w:hAnsiTheme="minorHAnsi" w:cstheme="minorBidi"/>
            <w:b w:val="0"/>
            <w:sz w:val="22"/>
            <w:lang w:eastAsia="en-US"/>
          </w:rPr>
          <w:tab/>
        </w:r>
        <w:r w:rsidRPr="00B64019">
          <w:rPr>
            <w:rStyle w:val="Hyperlink"/>
            <w:lang w:val="en-US"/>
          </w:rPr>
          <w:t xml:space="preserve">If J=1 multi-CSI PUCCH resource is configured, the </w:t>
        </w:r>
        <m:oMath>
          <m:r>
            <m:rPr>
              <m:sty m:val="bi"/>
            </m:rPr>
            <w:rPr>
              <w:rStyle w:val="Hyperlink"/>
              <w:rFonts w:ascii="Cambria Math" w:hAnsi="Cambria Math"/>
              <w:lang w:val="en-US"/>
            </w:rPr>
            <m:t>M≤Nrep</m:t>
          </m:r>
        </m:oMath>
        <w:r w:rsidRPr="00B64019">
          <w:rPr>
            <w:rStyle w:val="Hyperlink"/>
            <w:lang w:val="en-US"/>
          </w:rPr>
          <w:t xml:space="preserve"> CSI reports with lowest </w:t>
        </w:r>
        <w:r>
          <w:rPr>
            <w:color w:val="000000"/>
            <w:position w:val="-12"/>
            <w:lang w:eastAsia="en-US"/>
          </w:rPr>
          <w:object w:dxaOrig="1395" w:dyaOrig="375" w14:anchorId="2DE8FF85">
            <v:shape id="_x0000_i1471" type="#_x0000_t75" style="width:70.25pt;height:19pt" o:ole="">
              <v:imagedata r:id="rId17" o:title=""/>
            </v:shape>
            <o:OLEObject Type="Embed" ProgID="Equation.3" ShapeID="_x0000_i1471" DrawAspect="Content" ObjectID="_1580321845" r:id="rId61"/>
          </w:object>
        </w:r>
        <w:r w:rsidRPr="00B64019">
          <w:rPr>
            <w:rStyle w:val="Hyperlink"/>
            <w:lang w:val="en-US" w:eastAsia="en-US"/>
          </w:rPr>
          <w:t xml:space="preserve"> values are transmitted in the configured multi-CSI PUCCH resource, where </w:t>
        </w:r>
        <w:r w:rsidRPr="00B64019">
          <w:rPr>
            <w:rStyle w:val="Hyperlink"/>
            <w:i/>
            <w:lang w:val="en-US" w:eastAsia="en-US"/>
          </w:rPr>
          <w:t>M</w:t>
        </w:r>
        <w:r w:rsidRPr="00B64019">
          <w:rPr>
            <w:rStyle w:val="Hyperlink"/>
            <w:lang w:val="en-US" w:eastAsia="en-US"/>
          </w:rPr>
          <w:t xml:space="preserve"> is selected such that transmitting the </w:t>
        </w:r>
        <m:oMath>
          <m:r>
            <m:rPr>
              <m:sty m:val="bi"/>
            </m:rPr>
            <w:rPr>
              <w:rStyle w:val="Hyperlink"/>
              <w:rFonts w:ascii="Cambria Math" w:hAnsi="Cambria Math"/>
              <w:lang w:val="en-US"/>
            </w:rPr>
            <m:t>M+1</m:t>
          </m:r>
        </m:oMath>
        <w:r w:rsidRPr="00B64019">
          <w:rPr>
            <w:rStyle w:val="Hyperlink"/>
            <w:lang w:val="en-US"/>
          </w:rPr>
          <w:t xml:space="preserve"> CSI reports with the lowest </w:t>
        </w:r>
        <w:r>
          <w:rPr>
            <w:color w:val="000000"/>
            <w:position w:val="-12"/>
            <w:lang w:eastAsia="en-US"/>
          </w:rPr>
          <w:object w:dxaOrig="1395" w:dyaOrig="375" w14:anchorId="5E9F6E61">
            <v:shape id="_x0000_i1472" type="#_x0000_t75" style="width:70.25pt;height:19pt" o:ole="">
              <v:imagedata r:id="rId17" o:title=""/>
            </v:shape>
            <o:OLEObject Type="Embed" ProgID="Equation.3" ShapeID="_x0000_i1472" DrawAspect="Content" ObjectID="_1580321846" r:id="rId62"/>
          </w:object>
        </w:r>
        <w:r w:rsidRPr="00B64019">
          <w:rPr>
            <w:rStyle w:val="Hyperlink"/>
            <w:lang w:val="en-US" w:eastAsia="en-US"/>
          </w:rPr>
          <w:t xml:space="preserve"> values </w:t>
        </w:r>
        <w:r w:rsidRPr="00B64019">
          <w:rPr>
            <w:rStyle w:val="Hyperlink"/>
            <w:lang w:val="en-US"/>
          </w:rPr>
          <w:t xml:space="preserve">in the PUCCH resource would result in that the UCI code rate exceeds the configured </w:t>
        </w:r>
        <w:r w:rsidRPr="00B64019">
          <w:rPr>
            <w:rStyle w:val="Hyperlink"/>
            <w:i/>
          </w:rPr>
          <w:t>maxCodeRate</w:t>
        </w:r>
        <w:r w:rsidRPr="00B64019">
          <w:rPr>
            <w:rStyle w:val="Hyperlink"/>
            <w:lang w:val="en-US"/>
          </w:rPr>
          <w:t xml:space="preserve"> for the PUCCH Format, while the remaining  </w:t>
        </w:r>
        <m:oMath>
          <m:r>
            <m:rPr>
              <m:sty m:val="bi"/>
            </m:rPr>
            <w:rPr>
              <w:rStyle w:val="Hyperlink"/>
              <w:rFonts w:ascii="Cambria Math" w:hAnsi="Cambria Math"/>
              <w:lang w:val="en-US"/>
            </w:rPr>
            <m:t>Nrep-M</m:t>
          </m:r>
        </m:oMath>
        <w:r w:rsidRPr="00B64019">
          <w:rPr>
            <w:rStyle w:val="Hyperlink"/>
            <w:lang w:val="en-US"/>
          </w:rPr>
          <w:t xml:space="preserve"> CSI reports are dropped and not transmitted by the UE</w:t>
        </w:r>
      </w:hyperlink>
    </w:p>
    <w:p w14:paraId="27A61354" w14:textId="77777777" w:rsidR="009A7CD4" w:rsidRDefault="009A7CD4">
      <w:pPr>
        <w:pStyle w:val="TOC1"/>
        <w:rPr>
          <w:rFonts w:asciiTheme="minorHAnsi" w:eastAsiaTheme="minorEastAsia" w:hAnsiTheme="minorHAnsi" w:cstheme="minorBidi"/>
          <w:b w:val="0"/>
          <w:sz w:val="22"/>
          <w:lang w:eastAsia="en-US"/>
        </w:rPr>
      </w:pPr>
      <w:hyperlink w:anchor="_Toc506578825" w:history="1">
        <w:r w:rsidRPr="00B64019">
          <w:rPr>
            <w:rStyle w:val="Hyperlink"/>
            <w:rFonts w:ascii="Wingdings" w:hAnsi="Wingdings"/>
            <w:lang w:val="en-US"/>
          </w:rPr>
          <w:t></w:t>
        </w:r>
        <w:r>
          <w:rPr>
            <w:rFonts w:asciiTheme="minorHAnsi" w:eastAsiaTheme="minorEastAsia" w:hAnsiTheme="minorHAnsi" w:cstheme="minorBidi"/>
            <w:b w:val="0"/>
            <w:sz w:val="22"/>
            <w:lang w:eastAsia="en-US"/>
          </w:rPr>
          <w:tab/>
        </w:r>
        <w:r w:rsidRPr="00B64019">
          <w:rPr>
            <w:rStyle w:val="Hyperlink"/>
            <w:lang w:val="en-US"/>
          </w:rPr>
          <w:t xml:space="preserve">If J=2 multi-CSI resources are configured, the PUCCH resource with less capacity is used </w:t>
        </w:r>
        <w:bookmarkStart w:id="28" w:name="_GoBack"/>
        <w:bookmarkEnd w:id="28"/>
        <w:r w:rsidRPr="00B64019">
          <w:rPr>
            <w:rStyle w:val="Hyperlink"/>
            <w:lang w:val="en-US"/>
          </w:rPr>
          <w:t xml:space="preserve">to transmit the CSI reports if all </w:t>
        </w:r>
        <m:oMath>
          <m:r>
            <m:rPr>
              <m:sty m:val="bi"/>
            </m:rPr>
            <w:rPr>
              <w:rStyle w:val="Hyperlink"/>
              <w:rFonts w:ascii="Cambria Math" w:hAnsi="Cambria Math"/>
              <w:lang w:val="en-US"/>
            </w:rPr>
            <m:t>Nrep</m:t>
          </m:r>
        </m:oMath>
        <w:r w:rsidRPr="00B64019">
          <w:rPr>
            <w:rStyle w:val="Hyperlink"/>
            <w:lang w:val="en-US"/>
          </w:rPr>
          <w:t xml:space="preserve"> reports can be transmitted in that PUCCH resource without exceeding the configured </w:t>
        </w:r>
        <w:r w:rsidRPr="00B64019">
          <w:rPr>
            <w:rStyle w:val="Hyperlink"/>
            <w:i/>
            <w:lang w:val="en-US"/>
          </w:rPr>
          <w:t xml:space="preserve">maxCodeRate </w:t>
        </w:r>
        <w:r w:rsidRPr="00B64019">
          <w:rPr>
            <w:rStyle w:val="Hyperlink"/>
            <w:lang w:val="en-US"/>
          </w:rPr>
          <w:t>for the PUCCH Format. Otherwise, the PUCCH resource with the most capacity is used and the procedure follow that for J=1 PUCCH resources.</w:t>
        </w:r>
      </w:hyperlink>
    </w:p>
    <w:p w14:paraId="29403EBE" w14:textId="77777777" w:rsidR="009A7CD4" w:rsidRDefault="009A7CD4">
      <w:pPr>
        <w:pStyle w:val="TOC1"/>
        <w:rPr>
          <w:rFonts w:asciiTheme="minorHAnsi" w:eastAsiaTheme="minorEastAsia" w:hAnsiTheme="minorHAnsi" w:cstheme="minorBidi"/>
          <w:b w:val="0"/>
          <w:sz w:val="22"/>
          <w:lang w:eastAsia="en-US"/>
        </w:rPr>
      </w:pPr>
      <w:hyperlink w:anchor="_Toc506578826" w:history="1">
        <w:r w:rsidRPr="00B64019">
          <w:rPr>
            <w:rStyle w:val="Hyperlink"/>
            <w:rFonts w:ascii="Symbol" w:hAnsi="Symbol"/>
            <w:lang w:val="en-US"/>
          </w:rPr>
          <w:t></w:t>
        </w:r>
        <w:r>
          <w:rPr>
            <w:rFonts w:asciiTheme="minorHAnsi" w:eastAsiaTheme="minorEastAsia" w:hAnsiTheme="minorHAnsi" w:cstheme="minorBidi"/>
            <w:b w:val="0"/>
            <w:sz w:val="22"/>
            <w:lang w:eastAsia="en-US"/>
          </w:rPr>
          <w:tab/>
        </w:r>
        <w:r w:rsidRPr="00B64019">
          <w:rPr>
            <w:rStyle w:val="Hyperlink"/>
            <w:lang w:val="en-US"/>
          </w:rPr>
          <w:t>Note: This procedure is similar to the one described in Section 9.2.5.2 in 38.213</w:t>
        </w:r>
      </w:hyperlink>
    </w:p>
    <w:p w14:paraId="20B3CA37" w14:textId="77777777" w:rsidR="009A7CD4" w:rsidRDefault="009A7CD4">
      <w:pPr>
        <w:pStyle w:val="TOC1"/>
        <w:rPr>
          <w:rFonts w:asciiTheme="minorHAnsi" w:eastAsiaTheme="minorEastAsia" w:hAnsiTheme="minorHAnsi" w:cstheme="minorBidi"/>
          <w:b w:val="0"/>
          <w:sz w:val="22"/>
          <w:lang w:eastAsia="en-US"/>
        </w:rPr>
      </w:pPr>
      <w:hyperlink w:anchor="_Toc506578827" w:history="1">
        <w:r w:rsidRPr="00B64019">
          <w:rPr>
            <w:rStyle w:val="Hyperlink"/>
            <w:lang w:val="en-US"/>
          </w:rPr>
          <w:t>Proposal 4</w:t>
        </w:r>
        <w:r>
          <w:rPr>
            <w:rFonts w:asciiTheme="minorHAnsi" w:eastAsiaTheme="minorEastAsia" w:hAnsiTheme="minorHAnsi" w:cstheme="minorBidi"/>
            <w:b w:val="0"/>
            <w:sz w:val="22"/>
            <w:lang w:eastAsia="en-US"/>
          </w:rPr>
          <w:tab/>
        </w:r>
        <w:r w:rsidRPr="00B64019">
          <w:rPr>
            <w:rStyle w:val="Hyperlink"/>
            <w:lang w:val="en-US"/>
          </w:rPr>
          <w:t>A multi-CSI PUCCH resource is not associated with a periodicity but is transmitted in the slot where CSI collision occurs</w:t>
        </w:r>
      </w:hyperlink>
    </w:p>
    <w:p w14:paraId="2C61713E" w14:textId="77777777" w:rsidR="009A7CD4" w:rsidRDefault="009A7CD4">
      <w:pPr>
        <w:pStyle w:val="TOC1"/>
        <w:rPr>
          <w:rFonts w:asciiTheme="minorHAnsi" w:eastAsiaTheme="minorEastAsia" w:hAnsiTheme="minorHAnsi" w:cstheme="minorBidi"/>
          <w:b w:val="0"/>
          <w:sz w:val="22"/>
          <w:lang w:eastAsia="en-US"/>
        </w:rPr>
      </w:pPr>
      <w:hyperlink w:anchor="_Toc506578828" w:history="1">
        <w:r w:rsidRPr="00B64019">
          <w:rPr>
            <w:rStyle w:val="Hyperlink"/>
          </w:rPr>
          <w:t>Proposal 5</w:t>
        </w:r>
        <w:r>
          <w:rPr>
            <w:rFonts w:asciiTheme="minorHAnsi" w:eastAsiaTheme="minorEastAsia" w:hAnsiTheme="minorHAnsi" w:cstheme="minorBidi"/>
            <w:b w:val="0"/>
            <w:sz w:val="22"/>
            <w:lang w:eastAsia="en-US"/>
          </w:rPr>
          <w:tab/>
        </w:r>
        <w:r w:rsidRPr="00B64019">
          <w:rPr>
            <w:rStyle w:val="Hyperlink"/>
          </w:rPr>
          <w:t xml:space="preserve">Remove the RRC parameter </w:t>
        </w:r>
        <w:r w:rsidRPr="00B64019">
          <w:rPr>
            <w:rStyle w:val="Hyperlink"/>
            <w:i/>
          </w:rPr>
          <w:t>nrofCQIsPerReport</w:t>
        </w:r>
        <w:r w:rsidRPr="00B64019">
          <w:rPr>
            <w:rStyle w:val="Hyperlink"/>
          </w:rPr>
          <w:t xml:space="preserve"> contained in </w:t>
        </w:r>
        <w:r w:rsidRPr="00B64019">
          <w:rPr>
            <w:rStyle w:val="Hyperlink"/>
            <w:i/>
          </w:rPr>
          <w:t xml:space="preserve">CSI-ReportConfig, </w:t>
        </w:r>
        <w:r w:rsidRPr="00B64019">
          <w:rPr>
            <w:rStyle w:val="Hyperlink"/>
          </w:rPr>
          <w:t xml:space="preserve">the maximum number of reported CQIs is inferred from </w:t>
        </w:r>
        <w:r w:rsidRPr="00B64019">
          <w:rPr>
            <w:rStyle w:val="Hyperlink"/>
            <w:i/>
          </w:rPr>
          <w:t>ri-Restriction</w:t>
        </w:r>
      </w:hyperlink>
    </w:p>
    <w:p w14:paraId="31421DC5" w14:textId="77777777" w:rsidR="009A7CD4" w:rsidRDefault="009A7CD4">
      <w:pPr>
        <w:pStyle w:val="TOC1"/>
        <w:rPr>
          <w:rFonts w:asciiTheme="minorHAnsi" w:eastAsiaTheme="minorEastAsia" w:hAnsiTheme="minorHAnsi" w:cstheme="minorBidi"/>
          <w:b w:val="0"/>
          <w:sz w:val="22"/>
          <w:lang w:eastAsia="en-US"/>
        </w:rPr>
      </w:pPr>
      <w:hyperlink w:anchor="_Toc506578829" w:history="1">
        <w:r w:rsidRPr="00B64019">
          <w:rPr>
            <w:rStyle w:val="Hyperlink"/>
          </w:rPr>
          <w:t>Proposal 6</w:t>
        </w:r>
        <w:r>
          <w:rPr>
            <w:rFonts w:asciiTheme="minorHAnsi" w:eastAsiaTheme="minorEastAsia" w:hAnsiTheme="minorHAnsi" w:cstheme="minorBidi"/>
            <w:b w:val="0"/>
            <w:sz w:val="22"/>
            <w:lang w:eastAsia="en-US"/>
          </w:rPr>
          <w:tab/>
        </w:r>
        <w:r w:rsidRPr="00B64019">
          <w:rPr>
            <w:rStyle w:val="Hyperlink"/>
          </w:rPr>
          <w:t>The capability on the number of CSI reports a UE can process simultaneously should be a single value applied to all time-domain behaviours of CSI</w:t>
        </w:r>
      </w:hyperlink>
    </w:p>
    <w:p w14:paraId="507CE046" w14:textId="77777777" w:rsidR="009A7CD4" w:rsidRDefault="009A7CD4">
      <w:pPr>
        <w:pStyle w:val="TOC1"/>
        <w:rPr>
          <w:rFonts w:asciiTheme="minorHAnsi" w:eastAsiaTheme="minorEastAsia" w:hAnsiTheme="minorHAnsi" w:cstheme="minorBidi"/>
          <w:b w:val="0"/>
          <w:sz w:val="22"/>
          <w:lang w:eastAsia="en-US"/>
        </w:rPr>
      </w:pPr>
      <w:hyperlink w:anchor="_Toc506578830" w:history="1">
        <w:r w:rsidRPr="00B64019">
          <w:rPr>
            <w:rStyle w:val="Hyperlink"/>
            <w:lang w:val="en-US"/>
          </w:rPr>
          <w:t>Proposal 7</w:t>
        </w:r>
        <w:r>
          <w:rPr>
            <w:rFonts w:asciiTheme="minorHAnsi" w:eastAsiaTheme="minorEastAsia" w:hAnsiTheme="minorHAnsi" w:cstheme="minorBidi"/>
            <w:b w:val="0"/>
            <w:sz w:val="22"/>
            <w:lang w:eastAsia="en-US"/>
          </w:rPr>
          <w:tab/>
        </w:r>
        <w:r w:rsidRPr="00B64019">
          <w:rPr>
            <w:rStyle w:val="Hyperlink"/>
            <w:lang w:val="en-US"/>
          </w:rPr>
          <w:t xml:space="preserve">For assumption on UE processing of single aperiodic/semi-persistent/periodic CSI report, the UE is assumed to finish CSI calculation at the beginning of slot </w:t>
        </w:r>
        <w:r w:rsidRPr="00B64019">
          <w:rPr>
            <w:rStyle w:val="Hyperlink"/>
            <w:i/>
            <w:lang w:val="en-US"/>
          </w:rPr>
          <w:t xml:space="preserve">n </w:t>
        </w:r>
        <w:r w:rsidRPr="00B64019">
          <w:rPr>
            <w:rStyle w:val="Hyperlink"/>
            <w:lang w:val="en-US"/>
          </w:rPr>
          <w:t xml:space="preserve">wherein the CSI report is transmitted and start CSI calculation at the beginning of slot </w:t>
        </w:r>
        <m:oMath>
          <m:r>
            <m:rPr>
              <m:sty m:val="bi"/>
            </m:rPr>
            <w:rPr>
              <w:rStyle w:val="Hyperlink"/>
              <w:rFonts w:ascii="Cambria Math" w:hAnsi="Cambria Math"/>
              <w:lang w:val="en-US"/>
            </w:rPr>
            <m:t>n-(ZNsymbslot+1)</m:t>
          </m:r>
        </m:oMath>
        <w:r w:rsidRPr="00B64019">
          <w:rPr>
            <w:rStyle w:val="Hyperlink"/>
            <w:lang w:val="en-US"/>
          </w:rPr>
          <w:t>, which is defined as the time location of the CSI reference resource</w:t>
        </w:r>
      </w:hyperlink>
    </w:p>
    <w:p w14:paraId="61B4CD7C" w14:textId="77777777" w:rsidR="009A7CD4" w:rsidRDefault="009A7CD4">
      <w:pPr>
        <w:pStyle w:val="TOC1"/>
        <w:rPr>
          <w:rFonts w:asciiTheme="minorHAnsi" w:eastAsiaTheme="minorEastAsia" w:hAnsiTheme="minorHAnsi" w:cstheme="minorBidi"/>
          <w:b w:val="0"/>
          <w:sz w:val="22"/>
          <w:lang w:eastAsia="en-US"/>
        </w:rPr>
      </w:pPr>
      <w:hyperlink w:anchor="_Toc506578831" w:history="1">
        <w:r w:rsidRPr="00B64019">
          <w:rPr>
            <w:rStyle w:val="Hyperlink"/>
            <w:lang w:val="en-US"/>
          </w:rPr>
          <w:t>Proposal 8</w:t>
        </w:r>
        <w:r>
          <w:rPr>
            <w:rFonts w:asciiTheme="minorHAnsi" w:eastAsiaTheme="minorEastAsia" w:hAnsiTheme="minorHAnsi" w:cstheme="minorBidi"/>
            <w:b w:val="0"/>
            <w:sz w:val="22"/>
            <w:lang w:eastAsia="en-US"/>
          </w:rPr>
          <w:tab/>
        </w:r>
        <w:r w:rsidRPr="00B64019">
          <w:rPr>
            <w:rStyle w:val="Hyperlink"/>
            <w:lang w:val="en-US"/>
          </w:rPr>
          <w:t xml:space="preserve">When A-CSI reporting on PUSCH with </w:t>
        </w:r>
        <w:r w:rsidRPr="00B64019">
          <w:rPr>
            <w:rStyle w:val="Hyperlink"/>
            <w:i/>
            <w:lang w:val="en-US"/>
          </w:rPr>
          <w:t>M</w:t>
        </w:r>
        <w:r w:rsidRPr="00B64019">
          <w:rPr>
            <w:rStyle w:val="Hyperlink"/>
            <w:lang w:val="en-US"/>
          </w:rPr>
          <w:t>&gt;1 CSI reports is triggered and UE has single CSI capability unit available for the A-CSI calculation,</w:t>
        </w:r>
      </w:hyperlink>
    </w:p>
    <w:p w14:paraId="703BED5A" w14:textId="77777777" w:rsidR="009A7CD4" w:rsidRDefault="009A7CD4">
      <w:pPr>
        <w:pStyle w:val="TOC1"/>
        <w:rPr>
          <w:rFonts w:asciiTheme="minorHAnsi" w:eastAsiaTheme="minorEastAsia" w:hAnsiTheme="minorHAnsi" w:cstheme="minorBidi"/>
          <w:b w:val="0"/>
          <w:sz w:val="22"/>
          <w:lang w:eastAsia="en-US"/>
        </w:rPr>
      </w:pPr>
      <w:hyperlink w:anchor="_Toc506578832" w:history="1">
        <w:r w:rsidRPr="00B64019">
          <w:rPr>
            <w:rStyle w:val="Hyperlink"/>
            <w:rFonts w:ascii="Symbol" w:hAnsi="Symbol"/>
            <w:lang w:val="en-US"/>
          </w:rPr>
          <w:t></w:t>
        </w:r>
        <w:r>
          <w:rPr>
            <w:rFonts w:asciiTheme="minorHAnsi" w:eastAsiaTheme="minorEastAsia" w:hAnsiTheme="minorHAnsi" w:cstheme="minorBidi"/>
            <w:b w:val="0"/>
            <w:sz w:val="22"/>
            <w:lang w:eastAsia="en-US"/>
          </w:rPr>
          <w:tab/>
        </w:r>
        <w:r w:rsidRPr="00B64019">
          <w:rPr>
            <w:rStyle w:val="Hyperlink"/>
            <w:lang w:val="en-US"/>
          </w:rPr>
          <w:t xml:space="preserve">UE is only required to update the </w:t>
        </w:r>
        <m:oMath>
          <m:r>
            <m:rPr>
              <m:sty m:val="bi"/>
            </m:rPr>
            <w:rPr>
              <w:rStyle w:val="Hyperlink"/>
              <w:rFonts w:ascii="Cambria Math" w:hAnsi="Cambria Math"/>
              <w:lang w:val="en-US"/>
            </w:rPr>
            <m:t>K≤M</m:t>
          </m:r>
        </m:oMath>
        <w:r w:rsidRPr="00B64019">
          <w:rPr>
            <w:rStyle w:val="Hyperlink"/>
            <w:lang w:val="en-US"/>
          </w:rPr>
          <w:t xml:space="preserve"> first CSI reports such that </w:t>
        </w:r>
        <m:oMath>
          <m:r>
            <m:rPr>
              <m:sty m:val="bi"/>
            </m:rPr>
            <w:rPr>
              <w:rStyle w:val="Hyperlink"/>
              <w:rFonts w:ascii="Cambria Math" w:hAnsi="Cambria Math"/>
              <w:lang w:val="en-US"/>
            </w:rPr>
            <m:t>k=0K-1Z</m:t>
          </m:r>
          <m:r>
            <m:rPr>
              <m:sty m:val="bi"/>
            </m:rPr>
            <w:rPr>
              <w:rStyle w:val="Hyperlink"/>
              <w:rFonts w:ascii="Cambria Math" w:hAnsi="Cambria Math"/>
              <w:vertAlign w:val="subscript"/>
              <w:lang w:val="en-US"/>
            </w:rPr>
            <m:t>k</m:t>
          </m:r>
          <m:r>
            <m:rPr>
              <m:sty m:val="bi"/>
            </m:rPr>
            <w:rPr>
              <w:rStyle w:val="Hyperlink"/>
              <w:rFonts w:ascii="Cambria Math" w:hAnsi="Cambria Math"/>
              <w:lang w:val="en-US"/>
            </w:rPr>
            <m:t>≤T</m:t>
          </m:r>
        </m:oMath>
        <w:r w:rsidRPr="00B64019">
          <w:rPr>
            <w:rStyle w:val="Hyperlink"/>
            <w:iCs/>
            <w:lang w:val="en-US"/>
          </w:rPr>
          <w:t>, where T is the number of symbols between the last PDCCH symbol and the first PUSCH symbol</w:t>
        </w:r>
      </w:hyperlink>
    </w:p>
    <w:p w14:paraId="460D97B2" w14:textId="77777777" w:rsidR="009A7CD4" w:rsidRDefault="009A7CD4">
      <w:pPr>
        <w:pStyle w:val="TOC1"/>
        <w:rPr>
          <w:rFonts w:asciiTheme="minorHAnsi" w:eastAsiaTheme="minorEastAsia" w:hAnsiTheme="minorHAnsi" w:cstheme="minorBidi"/>
          <w:b w:val="0"/>
          <w:sz w:val="22"/>
          <w:lang w:eastAsia="en-US"/>
        </w:rPr>
      </w:pPr>
      <w:hyperlink w:anchor="_Toc506578833" w:history="1">
        <w:r w:rsidRPr="00B64019">
          <w:rPr>
            <w:rStyle w:val="Hyperlink"/>
            <w:lang w:val="en-US"/>
          </w:rPr>
          <w:t>Proposal 9</w:t>
        </w:r>
        <w:r>
          <w:rPr>
            <w:rFonts w:asciiTheme="minorHAnsi" w:eastAsiaTheme="minorEastAsia" w:hAnsiTheme="minorHAnsi" w:cstheme="minorBidi"/>
            <w:b w:val="0"/>
            <w:sz w:val="22"/>
            <w:lang w:eastAsia="en-US"/>
          </w:rPr>
          <w:tab/>
        </w:r>
        <w:r w:rsidRPr="00B64019">
          <w:rPr>
            <w:rStyle w:val="Hyperlink"/>
            <w:lang w:val="en-US"/>
          </w:rPr>
          <w:t>When A-CSI reporting on PUSCH with M&gt;1 CSI reports is triggered and UE has X CSI capability units available for the A-CSI calculation,</w:t>
        </w:r>
      </w:hyperlink>
    </w:p>
    <w:p w14:paraId="12816733" w14:textId="77777777" w:rsidR="009A7CD4" w:rsidRDefault="009A7CD4">
      <w:pPr>
        <w:pStyle w:val="TOC1"/>
        <w:rPr>
          <w:rFonts w:asciiTheme="minorHAnsi" w:eastAsiaTheme="minorEastAsia" w:hAnsiTheme="minorHAnsi" w:cstheme="minorBidi"/>
          <w:b w:val="0"/>
          <w:sz w:val="22"/>
          <w:lang w:eastAsia="en-US"/>
        </w:rPr>
      </w:pPr>
      <w:hyperlink w:anchor="_Toc506578834" w:history="1">
        <w:r w:rsidRPr="00B64019">
          <w:rPr>
            <w:rStyle w:val="Hyperlink"/>
            <w:rFonts w:ascii="Symbol" w:hAnsi="Symbol"/>
            <w:lang w:val="en-US"/>
          </w:rPr>
          <w:t></w:t>
        </w:r>
        <w:r>
          <w:rPr>
            <w:rFonts w:asciiTheme="minorHAnsi" w:eastAsiaTheme="minorEastAsia" w:hAnsiTheme="minorHAnsi" w:cstheme="minorBidi"/>
            <w:b w:val="0"/>
            <w:sz w:val="22"/>
            <w:lang w:eastAsia="en-US"/>
          </w:rPr>
          <w:tab/>
        </w:r>
        <w:r w:rsidRPr="00B64019">
          <w:rPr>
            <w:rStyle w:val="Hyperlink"/>
            <w:lang w:val="en-US"/>
          </w:rPr>
          <w:t xml:space="preserve">UE assigns CSI reports with index </w:t>
        </w:r>
        <m:oMath>
          <m:r>
            <m:rPr>
              <m:sty m:val="bi"/>
            </m:rPr>
            <w:rPr>
              <w:rStyle w:val="Hyperlink"/>
              <w:rFonts w:ascii="Cambria Math" w:hAnsi="Cambria Math"/>
              <w:lang w:val="en-US"/>
            </w:rPr>
            <m:t>m∈{0,…,M-1}</m:t>
          </m:r>
        </m:oMath>
        <w:r w:rsidRPr="00B64019">
          <w:rPr>
            <w:rStyle w:val="Hyperlink"/>
            <w:lang w:val="en-US"/>
          </w:rPr>
          <w:t xml:space="preserve"> to CSI capability units </w:t>
        </w:r>
        <m:oMath>
          <m:r>
            <m:rPr>
              <m:sty m:val="bi"/>
            </m:rPr>
            <w:rPr>
              <w:rStyle w:val="Hyperlink"/>
              <w:rFonts w:ascii="Cambria Math" w:hAnsi="Cambria Math"/>
              <w:lang w:val="en-US"/>
            </w:rPr>
            <m:t>x∈{0,…,X-1}</m:t>
          </m:r>
        </m:oMath>
        <w:r w:rsidRPr="00B64019">
          <w:rPr>
            <w:rStyle w:val="Hyperlink"/>
            <w:lang w:val="en-US"/>
          </w:rPr>
          <w:t xml:space="preserve"> according to x(k)=mod(k,X) and  is required to update CSI per capability unit in ascending order of CSI report index k</w:t>
        </w:r>
      </w:hyperlink>
    </w:p>
    <w:p w14:paraId="0960D9B6" w14:textId="77777777" w:rsidR="009A7CD4" w:rsidRDefault="009A7CD4">
      <w:pPr>
        <w:pStyle w:val="TOC1"/>
        <w:rPr>
          <w:rFonts w:asciiTheme="minorHAnsi" w:eastAsiaTheme="minorEastAsia" w:hAnsiTheme="minorHAnsi" w:cstheme="minorBidi"/>
          <w:b w:val="0"/>
          <w:sz w:val="22"/>
          <w:lang w:eastAsia="en-US"/>
        </w:rPr>
      </w:pPr>
      <w:hyperlink w:anchor="_Toc506578835" w:history="1">
        <w:r w:rsidRPr="00B64019">
          <w:rPr>
            <w:rStyle w:val="Hyperlink"/>
            <w:rFonts w:ascii="Courier New" w:hAnsi="Courier New" w:cs="Courier New"/>
            <w:lang w:val="en-US"/>
          </w:rPr>
          <w:t>o</w:t>
        </w:r>
        <w:r>
          <w:rPr>
            <w:rFonts w:asciiTheme="minorHAnsi" w:eastAsiaTheme="minorEastAsia" w:hAnsiTheme="minorHAnsi" w:cstheme="minorBidi"/>
            <w:b w:val="0"/>
            <w:sz w:val="22"/>
            <w:lang w:eastAsia="en-US"/>
          </w:rPr>
          <w:tab/>
        </w:r>
        <w:r w:rsidRPr="00B64019">
          <w:rPr>
            <w:rStyle w:val="Hyperlink"/>
            <w:lang w:val="en-US"/>
          </w:rPr>
          <w:t>For each CSI capability unit, the rules for single CSI capability unit applies</w:t>
        </w:r>
      </w:hyperlink>
    </w:p>
    <w:p w14:paraId="638CC7D9" w14:textId="77777777" w:rsidR="009A7CD4" w:rsidRDefault="009A7CD4">
      <w:pPr>
        <w:pStyle w:val="TOC1"/>
        <w:rPr>
          <w:rFonts w:asciiTheme="minorHAnsi" w:eastAsiaTheme="minorEastAsia" w:hAnsiTheme="minorHAnsi" w:cstheme="minorBidi"/>
          <w:b w:val="0"/>
          <w:sz w:val="22"/>
          <w:lang w:eastAsia="en-US"/>
        </w:rPr>
      </w:pPr>
      <w:hyperlink w:anchor="_Toc506578836" w:history="1">
        <w:r w:rsidRPr="00B64019">
          <w:rPr>
            <w:rStyle w:val="Hyperlink"/>
            <w:lang w:val="en-US"/>
          </w:rPr>
          <w:t>Proposal 10</w:t>
        </w:r>
        <w:r>
          <w:rPr>
            <w:rFonts w:asciiTheme="minorHAnsi" w:eastAsiaTheme="minorEastAsia" w:hAnsiTheme="minorHAnsi" w:cstheme="minorBidi"/>
            <w:b w:val="0"/>
            <w:sz w:val="22"/>
            <w:lang w:eastAsia="en-US"/>
          </w:rPr>
          <w:tab/>
        </w:r>
        <w:r w:rsidRPr="00B64019">
          <w:rPr>
            <w:rStyle w:val="Hyperlink"/>
            <w:lang w:val="en-US"/>
          </w:rPr>
          <w:t>Presence of LI in CSI report does not depend on PTRS configuration for PDSCH</w:t>
        </w:r>
      </w:hyperlink>
    </w:p>
    <w:p w14:paraId="2ADBBA88" w14:textId="77777777" w:rsidR="009A7CD4" w:rsidRDefault="009A7CD4">
      <w:pPr>
        <w:pStyle w:val="TOC1"/>
        <w:rPr>
          <w:rFonts w:asciiTheme="minorHAnsi" w:eastAsiaTheme="minorEastAsia" w:hAnsiTheme="minorHAnsi" w:cstheme="minorBidi"/>
          <w:b w:val="0"/>
          <w:sz w:val="22"/>
          <w:lang w:eastAsia="en-US"/>
        </w:rPr>
      </w:pPr>
      <w:hyperlink w:anchor="_Toc506578837" w:history="1">
        <w:r w:rsidRPr="00B64019">
          <w:rPr>
            <w:rStyle w:val="Hyperlink"/>
          </w:rPr>
          <w:t>Proposal 11</w:t>
        </w:r>
        <w:r>
          <w:rPr>
            <w:rFonts w:asciiTheme="minorHAnsi" w:eastAsiaTheme="minorEastAsia" w:hAnsiTheme="minorHAnsi" w:cstheme="minorBidi"/>
            <w:b w:val="0"/>
            <w:sz w:val="22"/>
            <w:lang w:eastAsia="en-US"/>
          </w:rPr>
          <w:tab/>
        </w:r>
        <w:r w:rsidRPr="00B64019">
          <w:rPr>
            <w:rStyle w:val="Hyperlink"/>
          </w:rPr>
          <w:t>LI reporting indicating multiple preferred layers is non-essential enhancement and can be studied for Rel-16</w:t>
        </w:r>
      </w:hyperlink>
    </w:p>
    <w:p w14:paraId="4A8FC00F" w14:textId="77777777" w:rsidR="009A7CD4" w:rsidRDefault="009A7CD4">
      <w:pPr>
        <w:pStyle w:val="TOC1"/>
        <w:rPr>
          <w:rFonts w:asciiTheme="minorHAnsi" w:eastAsiaTheme="minorEastAsia" w:hAnsiTheme="minorHAnsi" w:cstheme="minorBidi"/>
          <w:b w:val="0"/>
          <w:sz w:val="22"/>
          <w:lang w:eastAsia="en-US"/>
        </w:rPr>
      </w:pPr>
      <w:hyperlink w:anchor="_Toc506578838" w:history="1">
        <w:r w:rsidRPr="00B64019">
          <w:rPr>
            <w:rStyle w:val="Hyperlink"/>
          </w:rPr>
          <w:t>Proposal 12</w:t>
        </w:r>
        <w:r>
          <w:rPr>
            <w:rFonts w:asciiTheme="minorHAnsi" w:eastAsiaTheme="minorEastAsia" w:hAnsiTheme="minorHAnsi" w:cstheme="minorBidi"/>
            <w:b w:val="0"/>
            <w:sz w:val="22"/>
            <w:lang w:eastAsia="en-US"/>
          </w:rPr>
          <w:tab/>
        </w:r>
        <w:r w:rsidRPr="00B64019">
          <w:rPr>
            <w:rStyle w:val="Hyperlink"/>
          </w:rPr>
          <w:t>Slot offset for SP-CSI reporting on PUSCH is indicated in DCI with the time-domain resource allocation field and re-uses the K2 values configured for data transmission</w:t>
        </w:r>
      </w:hyperlink>
    </w:p>
    <w:p w14:paraId="07C7D253" w14:textId="77777777" w:rsidR="009A7CD4" w:rsidRDefault="009A7CD4">
      <w:pPr>
        <w:pStyle w:val="TOC1"/>
        <w:rPr>
          <w:rFonts w:asciiTheme="minorHAnsi" w:eastAsiaTheme="minorEastAsia" w:hAnsiTheme="minorHAnsi" w:cstheme="minorBidi"/>
          <w:b w:val="0"/>
          <w:sz w:val="22"/>
          <w:lang w:eastAsia="en-US"/>
        </w:rPr>
      </w:pPr>
      <w:hyperlink w:anchor="_Toc506578839" w:history="1">
        <w:r w:rsidRPr="00B64019">
          <w:rPr>
            <w:rStyle w:val="Hyperlink"/>
          </w:rPr>
          <w:t>Proposal 13</w:t>
        </w:r>
        <w:r>
          <w:rPr>
            <w:rFonts w:asciiTheme="minorHAnsi" w:eastAsiaTheme="minorEastAsia" w:hAnsiTheme="minorHAnsi" w:cstheme="minorBidi"/>
            <w:b w:val="0"/>
            <w:sz w:val="22"/>
            <w:lang w:eastAsia="en-US"/>
          </w:rPr>
          <w:tab/>
        </w:r>
        <w:r w:rsidRPr="00B64019">
          <w:rPr>
            <w:rStyle w:val="Hyperlink"/>
          </w:rPr>
          <w:t>CSI omission procedure is applied also when CSI is not multiplexed with UL-SCH</w:t>
        </w:r>
      </w:hyperlink>
    </w:p>
    <w:p w14:paraId="17DC6996" w14:textId="77777777" w:rsidR="009A7CD4" w:rsidRDefault="009A7CD4">
      <w:pPr>
        <w:pStyle w:val="TOC1"/>
        <w:rPr>
          <w:rFonts w:asciiTheme="minorHAnsi" w:eastAsiaTheme="minorEastAsia" w:hAnsiTheme="minorHAnsi" w:cstheme="minorBidi"/>
          <w:b w:val="0"/>
          <w:sz w:val="22"/>
          <w:lang w:eastAsia="en-US"/>
        </w:rPr>
      </w:pPr>
      <w:hyperlink w:anchor="_Toc506578840" w:history="1">
        <w:r w:rsidRPr="00B64019">
          <w:rPr>
            <w:rStyle w:val="Hyperlink"/>
          </w:rPr>
          <w:t>Proposal 14</w:t>
        </w:r>
        <w:r>
          <w:rPr>
            <w:rFonts w:asciiTheme="minorHAnsi" w:eastAsiaTheme="minorEastAsia" w:hAnsiTheme="minorHAnsi" w:cstheme="minorBidi"/>
            <w:b w:val="0"/>
            <w:sz w:val="22"/>
            <w:lang w:eastAsia="en-US"/>
          </w:rPr>
          <w:tab/>
        </w:r>
        <w:r w:rsidRPr="00B64019">
          <w:rPr>
            <w:rStyle w:val="Hyperlink"/>
          </w:rPr>
          <w:t xml:space="preserve">Clarify the CSI omission criterion so that lower priority information bits in </w:t>
        </w:r>
        <w:r w:rsidRPr="00E35669">
          <w:rPr>
            <w:position w:val="-12"/>
          </w:rPr>
          <w:object w:dxaOrig="560" w:dyaOrig="360" w14:anchorId="255A60A6">
            <v:shape id="_x0000_i1473" type="#_x0000_t75" style="width:28.2pt;height:18.45pt" o:ole="">
              <v:imagedata r:id="rId56" o:title=""/>
            </v:shape>
            <o:OLEObject Type="Embed" ProgID="Equation.DSMT4" ShapeID="_x0000_i1473" DrawAspect="Content" ObjectID="_1580321847" r:id="rId63"/>
          </w:object>
        </w:r>
        <w:r w:rsidRPr="00B64019">
          <w:rPr>
            <w:rStyle w:val="Hyperlink"/>
          </w:rPr>
          <w:t xml:space="preserve">  are omitted while </w:t>
        </w:r>
        <w:r w:rsidRPr="00FC07C9">
          <w:rPr>
            <w:position w:val="-68"/>
            <w:sz w:val="16"/>
          </w:rPr>
          <w:object w:dxaOrig="4040" w:dyaOrig="1480" w14:anchorId="173A78E1">
            <v:shape id="_x0000_i1474" type="#_x0000_t75" style="width:202.2pt;height:74.3pt" o:ole="">
              <v:imagedata r:id="rId46" o:title=""/>
            </v:shape>
            <o:OLEObject Type="Embed" ProgID="Equation.DSMT4" ShapeID="_x0000_i1474" DrawAspect="Content" ObjectID="_1580321848" r:id="rId64"/>
          </w:object>
        </w:r>
        <w:r w:rsidRPr="00B64019">
          <w:rPr>
            <w:rStyle w:val="Hyperlink"/>
          </w:rPr>
          <w:t xml:space="preserve"> is larger than </w:t>
        </w:r>
        <w:r w:rsidRPr="00E35669">
          <w:rPr>
            <w:position w:val="-36"/>
          </w:rPr>
          <w:object w:dxaOrig="3400" w:dyaOrig="840" w14:anchorId="393C0889">
            <v:shape id="_x0000_i1475" type="#_x0000_t75" style="width:169.9pt;height:42.05pt" o:ole="">
              <v:imagedata r:id="rId48" o:title=""/>
            </v:shape>
            <o:OLEObject Type="Embed" ProgID="Equation.DSMT4" ShapeID="_x0000_i1475" DrawAspect="Content" ObjectID="_1580321849" r:id="rId65"/>
          </w:object>
        </w:r>
        <w:r w:rsidRPr="00B64019">
          <w:rPr>
            <w:rStyle w:val="Hyperlink"/>
          </w:rPr>
          <w:t xml:space="preserve"> following the parameter definition of 38.212 Section 6.3.2.4.1.3</w:t>
        </w:r>
      </w:hyperlink>
    </w:p>
    <w:p w14:paraId="60B357CF" w14:textId="79C7D391" w:rsidR="00C01F33" w:rsidRPr="00790B99" w:rsidRDefault="00DC2639" w:rsidP="00DC2639">
      <w:pPr>
        <w:pStyle w:val="BodyText"/>
        <w:rPr>
          <w:b/>
          <w:bCs/>
        </w:rPr>
      </w:pPr>
      <w:r>
        <w:rPr>
          <w:b/>
          <w:bCs/>
        </w:rPr>
        <w:fldChar w:fldCharType="end"/>
      </w:r>
    </w:p>
    <w:p w14:paraId="5B3C850D" w14:textId="77777777" w:rsidR="00F507D1" w:rsidRPr="00CE0424" w:rsidRDefault="00F507D1" w:rsidP="00CE0424">
      <w:pPr>
        <w:pStyle w:val="Heading1"/>
      </w:pPr>
      <w:bookmarkStart w:id="29" w:name="_In-sequence_SDU_delivery"/>
      <w:bookmarkEnd w:id="29"/>
      <w:r w:rsidRPr="00CE0424">
        <w:t>References</w:t>
      </w:r>
    </w:p>
    <w:p w14:paraId="5A656688" w14:textId="5039A844" w:rsidR="003C3012" w:rsidRDefault="003C3012" w:rsidP="003C3012">
      <w:pPr>
        <w:pStyle w:val="Reference"/>
      </w:pPr>
      <w:bookmarkStart w:id="30" w:name="_Ref504210751"/>
      <w:bookmarkStart w:id="31" w:name="_Ref506475907"/>
      <w:r>
        <w:t>R1-1800858</w:t>
      </w:r>
      <w:r>
        <w:tab/>
        <w:t>Remaining details on CSI reporting</w:t>
      </w:r>
      <w:r>
        <w:tab/>
        <w:t>Qualcomm Incorporated</w:t>
      </w:r>
      <w:bookmarkEnd w:id="30"/>
      <w:r>
        <w:t>, RAN1#91AH Vancouver</w:t>
      </w:r>
      <w:bookmarkEnd w:id="31"/>
    </w:p>
    <w:p w14:paraId="3BC9304B" w14:textId="3E6975EE" w:rsidR="003A7EF3" w:rsidRDefault="00CB1837" w:rsidP="00CB1837">
      <w:pPr>
        <w:pStyle w:val="Reference"/>
      </w:pPr>
      <w:bookmarkStart w:id="32" w:name="_Ref506552934"/>
      <w:r>
        <w:t>R1-</w:t>
      </w:r>
      <w:r w:rsidRPr="00CB1837">
        <w:t>1802740</w:t>
      </w:r>
      <w:r>
        <w:t xml:space="preserve"> </w:t>
      </w:r>
      <w:r>
        <w:tab/>
        <w:t>“</w:t>
      </w:r>
      <w:r w:rsidRPr="00CB1837">
        <w:t>CSI framework simplification</w:t>
      </w:r>
      <w:r>
        <w:t>”,</w:t>
      </w:r>
      <w:r>
        <w:tab/>
      </w:r>
      <w:r>
        <w:tab/>
        <w:t>Ericsson, 3GPP TSG RAN WG1 Meeting #92 Athens, Greece, 26th February – 2nd March 2018</w:t>
      </w:r>
      <w:bookmarkEnd w:id="32"/>
    </w:p>
    <w:p w14:paraId="6EDDFF15" w14:textId="6827693B" w:rsidR="00F21F88" w:rsidRPr="00CE0424" w:rsidRDefault="00983111" w:rsidP="00983111">
      <w:pPr>
        <w:pStyle w:val="Reference"/>
      </w:pPr>
      <w:bookmarkStart w:id="33" w:name="_Ref506563943"/>
      <w:r w:rsidRPr="00803F84">
        <w:t>R1-1802750</w:t>
      </w:r>
      <w:r>
        <w:t>, “</w:t>
      </w:r>
      <w:r w:rsidRPr="00803F84">
        <w:t>On activation and deactivation of semi-persistent CSI reporting on PUSCH</w:t>
      </w:r>
      <w:r>
        <w:t>”, Ericsson, RAN1#92 Athens</w:t>
      </w:r>
      <w:bookmarkEnd w:id="33"/>
    </w:p>
    <w:sectPr w:rsidR="00F21F88" w:rsidRPr="00CE0424"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C6942" w14:textId="77777777" w:rsidR="004322F8" w:rsidRDefault="004322F8">
      <w:r>
        <w:separator/>
      </w:r>
    </w:p>
  </w:endnote>
  <w:endnote w:type="continuationSeparator" w:id="0">
    <w:p w14:paraId="02B42CEF" w14:textId="77777777" w:rsidR="004322F8" w:rsidRDefault="00432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5A82B" w14:textId="77777777" w:rsidR="004322F8" w:rsidRDefault="004322F8">
      <w:r>
        <w:separator/>
      </w:r>
    </w:p>
  </w:footnote>
  <w:footnote w:type="continuationSeparator" w:id="0">
    <w:p w14:paraId="0687E9DF" w14:textId="77777777" w:rsidR="004322F8" w:rsidRDefault="004322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34EA5"/>
    <w:multiLevelType w:val="hybridMultilevel"/>
    <w:tmpl w:val="13DE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1D4E39"/>
    <w:multiLevelType w:val="hybridMultilevel"/>
    <w:tmpl w:val="D1BCAA5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7E33917"/>
    <w:multiLevelType w:val="hybridMultilevel"/>
    <w:tmpl w:val="A8E297EE"/>
    <w:lvl w:ilvl="0" w:tplc="0AE67544">
      <w:start w:val="1"/>
      <w:numFmt w:val="bullet"/>
      <w:lvlText w:val="•"/>
      <w:lvlJc w:val="left"/>
      <w:pPr>
        <w:tabs>
          <w:tab w:val="num" w:pos="720"/>
        </w:tabs>
        <w:ind w:left="720" w:hanging="360"/>
      </w:pPr>
      <w:rPr>
        <w:rFonts w:ascii="Arial" w:hAnsi="Arial" w:hint="default"/>
      </w:rPr>
    </w:lvl>
    <w:lvl w:ilvl="1" w:tplc="40BE2294">
      <w:start w:val="44"/>
      <w:numFmt w:val="bullet"/>
      <w:lvlText w:val="–"/>
      <w:lvlJc w:val="left"/>
      <w:pPr>
        <w:tabs>
          <w:tab w:val="num" w:pos="1440"/>
        </w:tabs>
        <w:ind w:left="1440" w:hanging="360"/>
      </w:pPr>
      <w:rPr>
        <w:rFonts w:ascii="Arial" w:hAnsi="Arial" w:hint="default"/>
      </w:rPr>
    </w:lvl>
    <w:lvl w:ilvl="2" w:tplc="D8B075EE">
      <w:start w:val="1"/>
      <w:numFmt w:val="bullet"/>
      <w:lvlText w:val="•"/>
      <w:lvlJc w:val="left"/>
      <w:pPr>
        <w:tabs>
          <w:tab w:val="num" w:pos="2160"/>
        </w:tabs>
        <w:ind w:left="2160" w:hanging="360"/>
      </w:pPr>
      <w:rPr>
        <w:rFonts w:ascii="Arial" w:hAnsi="Arial" w:hint="default"/>
      </w:rPr>
    </w:lvl>
    <w:lvl w:ilvl="3" w:tplc="C5F61CD4" w:tentative="1">
      <w:start w:val="1"/>
      <w:numFmt w:val="bullet"/>
      <w:lvlText w:val="•"/>
      <w:lvlJc w:val="left"/>
      <w:pPr>
        <w:tabs>
          <w:tab w:val="num" w:pos="2880"/>
        </w:tabs>
        <w:ind w:left="2880" w:hanging="360"/>
      </w:pPr>
      <w:rPr>
        <w:rFonts w:ascii="Arial" w:hAnsi="Arial" w:hint="default"/>
      </w:rPr>
    </w:lvl>
    <w:lvl w:ilvl="4" w:tplc="31D2936A" w:tentative="1">
      <w:start w:val="1"/>
      <w:numFmt w:val="bullet"/>
      <w:lvlText w:val="•"/>
      <w:lvlJc w:val="left"/>
      <w:pPr>
        <w:tabs>
          <w:tab w:val="num" w:pos="3600"/>
        </w:tabs>
        <w:ind w:left="3600" w:hanging="360"/>
      </w:pPr>
      <w:rPr>
        <w:rFonts w:ascii="Arial" w:hAnsi="Arial" w:hint="default"/>
      </w:rPr>
    </w:lvl>
    <w:lvl w:ilvl="5" w:tplc="DC5675D4" w:tentative="1">
      <w:start w:val="1"/>
      <w:numFmt w:val="bullet"/>
      <w:lvlText w:val="•"/>
      <w:lvlJc w:val="left"/>
      <w:pPr>
        <w:tabs>
          <w:tab w:val="num" w:pos="4320"/>
        </w:tabs>
        <w:ind w:left="4320" w:hanging="360"/>
      </w:pPr>
      <w:rPr>
        <w:rFonts w:ascii="Arial" w:hAnsi="Arial" w:hint="default"/>
      </w:rPr>
    </w:lvl>
    <w:lvl w:ilvl="6" w:tplc="B530A148" w:tentative="1">
      <w:start w:val="1"/>
      <w:numFmt w:val="bullet"/>
      <w:lvlText w:val="•"/>
      <w:lvlJc w:val="left"/>
      <w:pPr>
        <w:tabs>
          <w:tab w:val="num" w:pos="5040"/>
        </w:tabs>
        <w:ind w:left="5040" w:hanging="360"/>
      </w:pPr>
      <w:rPr>
        <w:rFonts w:ascii="Arial" w:hAnsi="Arial" w:hint="default"/>
      </w:rPr>
    </w:lvl>
    <w:lvl w:ilvl="7" w:tplc="F064CD14" w:tentative="1">
      <w:start w:val="1"/>
      <w:numFmt w:val="bullet"/>
      <w:lvlText w:val="•"/>
      <w:lvlJc w:val="left"/>
      <w:pPr>
        <w:tabs>
          <w:tab w:val="num" w:pos="5760"/>
        </w:tabs>
        <w:ind w:left="5760" w:hanging="360"/>
      </w:pPr>
      <w:rPr>
        <w:rFonts w:ascii="Arial" w:hAnsi="Arial" w:hint="default"/>
      </w:rPr>
    </w:lvl>
    <w:lvl w:ilvl="8" w:tplc="F8D4996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93370E"/>
    <w:multiLevelType w:val="hybridMultilevel"/>
    <w:tmpl w:val="47981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cs="Times New Roman" w:hint="default"/>
      </w:rPr>
    </w:lvl>
    <w:lvl w:ilvl="1" w:tplc="BA0AC1D0">
      <w:start w:val="25"/>
      <w:numFmt w:val="bullet"/>
      <w:lvlText w:val="•"/>
      <w:lvlJc w:val="left"/>
      <w:pPr>
        <w:tabs>
          <w:tab w:val="num" w:pos="1440"/>
        </w:tabs>
        <w:ind w:left="1440" w:hanging="360"/>
      </w:pPr>
      <w:rPr>
        <w:rFonts w:ascii="Arial" w:hAnsi="Arial" w:cs="Times New Roman" w:hint="default"/>
      </w:rPr>
    </w:lvl>
    <w:lvl w:ilvl="2" w:tplc="E0BC48F2">
      <w:start w:val="1"/>
      <w:numFmt w:val="bullet"/>
      <w:lvlText w:val="•"/>
      <w:lvlJc w:val="left"/>
      <w:pPr>
        <w:tabs>
          <w:tab w:val="num" w:pos="2160"/>
        </w:tabs>
        <w:ind w:left="2160" w:hanging="360"/>
      </w:pPr>
      <w:rPr>
        <w:rFonts w:ascii="Arial" w:hAnsi="Arial" w:cs="Times New Roman" w:hint="default"/>
      </w:rPr>
    </w:lvl>
    <w:lvl w:ilvl="3" w:tplc="CB96C2F2">
      <w:start w:val="1"/>
      <w:numFmt w:val="bullet"/>
      <w:lvlText w:val="•"/>
      <w:lvlJc w:val="left"/>
      <w:pPr>
        <w:tabs>
          <w:tab w:val="num" w:pos="2880"/>
        </w:tabs>
        <w:ind w:left="2880" w:hanging="360"/>
      </w:pPr>
      <w:rPr>
        <w:rFonts w:ascii="Arial" w:hAnsi="Arial" w:cs="Times New Roman" w:hint="default"/>
      </w:rPr>
    </w:lvl>
    <w:lvl w:ilvl="4" w:tplc="77B6E7A4">
      <w:start w:val="1"/>
      <w:numFmt w:val="bullet"/>
      <w:lvlText w:val="•"/>
      <w:lvlJc w:val="left"/>
      <w:pPr>
        <w:tabs>
          <w:tab w:val="num" w:pos="3600"/>
        </w:tabs>
        <w:ind w:left="3600" w:hanging="360"/>
      </w:pPr>
      <w:rPr>
        <w:rFonts w:ascii="Arial" w:hAnsi="Arial" w:cs="Times New Roman" w:hint="default"/>
      </w:rPr>
    </w:lvl>
    <w:lvl w:ilvl="5" w:tplc="0E7AA782">
      <w:start w:val="1"/>
      <w:numFmt w:val="bullet"/>
      <w:lvlText w:val="•"/>
      <w:lvlJc w:val="left"/>
      <w:pPr>
        <w:tabs>
          <w:tab w:val="num" w:pos="4320"/>
        </w:tabs>
        <w:ind w:left="4320" w:hanging="360"/>
      </w:pPr>
      <w:rPr>
        <w:rFonts w:ascii="Arial" w:hAnsi="Arial" w:cs="Times New Roman" w:hint="default"/>
      </w:rPr>
    </w:lvl>
    <w:lvl w:ilvl="6" w:tplc="B038E04A">
      <w:start w:val="1"/>
      <w:numFmt w:val="bullet"/>
      <w:lvlText w:val="•"/>
      <w:lvlJc w:val="left"/>
      <w:pPr>
        <w:tabs>
          <w:tab w:val="num" w:pos="5040"/>
        </w:tabs>
        <w:ind w:left="5040" w:hanging="360"/>
      </w:pPr>
      <w:rPr>
        <w:rFonts w:ascii="Arial" w:hAnsi="Arial" w:cs="Times New Roman" w:hint="default"/>
      </w:rPr>
    </w:lvl>
    <w:lvl w:ilvl="7" w:tplc="255A43E8">
      <w:start w:val="1"/>
      <w:numFmt w:val="bullet"/>
      <w:lvlText w:val="•"/>
      <w:lvlJc w:val="left"/>
      <w:pPr>
        <w:tabs>
          <w:tab w:val="num" w:pos="5760"/>
        </w:tabs>
        <w:ind w:left="5760" w:hanging="360"/>
      </w:pPr>
      <w:rPr>
        <w:rFonts w:ascii="Arial" w:hAnsi="Arial" w:cs="Times New Roman" w:hint="default"/>
      </w:rPr>
    </w:lvl>
    <w:lvl w:ilvl="8" w:tplc="9306C04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B15335"/>
    <w:multiLevelType w:val="hybridMultilevel"/>
    <w:tmpl w:val="A8D22060"/>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CB6115"/>
    <w:multiLevelType w:val="hybridMultilevel"/>
    <w:tmpl w:val="478E87B4"/>
    <w:lvl w:ilvl="0" w:tplc="04090001">
      <w:start w:val="1"/>
      <w:numFmt w:val="bullet"/>
      <w:lvlText w:val=""/>
      <w:lvlJc w:val="left"/>
      <w:pPr>
        <w:ind w:left="2989" w:hanging="360"/>
      </w:pPr>
      <w:rPr>
        <w:rFonts w:ascii="Symbol" w:hAnsi="Symbol" w:hint="default"/>
      </w:rPr>
    </w:lvl>
    <w:lvl w:ilvl="1" w:tplc="04090003" w:tentative="1">
      <w:start w:val="1"/>
      <w:numFmt w:val="bullet"/>
      <w:lvlText w:val="o"/>
      <w:lvlJc w:val="left"/>
      <w:pPr>
        <w:ind w:left="3709" w:hanging="360"/>
      </w:pPr>
      <w:rPr>
        <w:rFonts w:ascii="Courier New" w:hAnsi="Courier New" w:cs="Courier New" w:hint="default"/>
      </w:rPr>
    </w:lvl>
    <w:lvl w:ilvl="2" w:tplc="04090005" w:tentative="1">
      <w:start w:val="1"/>
      <w:numFmt w:val="bullet"/>
      <w:lvlText w:val=""/>
      <w:lvlJc w:val="left"/>
      <w:pPr>
        <w:ind w:left="4429" w:hanging="360"/>
      </w:pPr>
      <w:rPr>
        <w:rFonts w:ascii="Wingdings" w:hAnsi="Wingdings" w:hint="default"/>
      </w:rPr>
    </w:lvl>
    <w:lvl w:ilvl="3" w:tplc="04090001" w:tentative="1">
      <w:start w:val="1"/>
      <w:numFmt w:val="bullet"/>
      <w:lvlText w:val=""/>
      <w:lvlJc w:val="left"/>
      <w:pPr>
        <w:ind w:left="5149" w:hanging="360"/>
      </w:pPr>
      <w:rPr>
        <w:rFonts w:ascii="Symbol" w:hAnsi="Symbol" w:hint="default"/>
      </w:rPr>
    </w:lvl>
    <w:lvl w:ilvl="4" w:tplc="04090003" w:tentative="1">
      <w:start w:val="1"/>
      <w:numFmt w:val="bullet"/>
      <w:lvlText w:val="o"/>
      <w:lvlJc w:val="left"/>
      <w:pPr>
        <w:ind w:left="5869" w:hanging="360"/>
      </w:pPr>
      <w:rPr>
        <w:rFonts w:ascii="Courier New" w:hAnsi="Courier New" w:cs="Courier New" w:hint="default"/>
      </w:rPr>
    </w:lvl>
    <w:lvl w:ilvl="5" w:tplc="04090005" w:tentative="1">
      <w:start w:val="1"/>
      <w:numFmt w:val="bullet"/>
      <w:lvlText w:val=""/>
      <w:lvlJc w:val="left"/>
      <w:pPr>
        <w:ind w:left="6589" w:hanging="360"/>
      </w:pPr>
      <w:rPr>
        <w:rFonts w:ascii="Wingdings" w:hAnsi="Wingdings" w:hint="default"/>
      </w:rPr>
    </w:lvl>
    <w:lvl w:ilvl="6" w:tplc="04090001" w:tentative="1">
      <w:start w:val="1"/>
      <w:numFmt w:val="bullet"/>
      <w:lvlText w:val=""/>
      <w:lvlJc w:val="left"/>
      <w:pPr>
        <w:ind w:left="7309" w:hanging="360"/>
      </w:pPr>
      <w:rPr>
        <w:rFonts w:ascii="Symbol" w:hAnsi="Symbol" w:hint="default"/>
      </w:rPr>
    </w:lvl>
    <w:lvl w:ilvl="7" w:tplc="04090003" w:tentative="1">
      <w:start w:val="1"/>
      <w:numFmt w:val="bullet"/>
      <w:lvlText w:val="o"/>
      <w:lvlJc w:val="left"/>
      <w:pPr>
        <w:ind w:left="8029" w:hanging="360"/>
      </w:pPr>
      <w:rPr>
        <w:rFonts w:ascii="Courier New" w:hAnsi="Courier New" w:cs="Courier New" w:hint="default"/>
      </w:rPr>
    </w:lvl>
    <w:lvl w:ilvl="8" w:tplc="04090005" w:tentative="1">
      <w:start w:val="1"/>
      <w:numFmt w:val="bullet"/>
      <w:lvlText w:val=""/>
      <w:lvlJc w:val="left"/>
      <w:pPr>
        <w:ind w:left="8749"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7384718F"/>
    <w:multiLevelType w:val="hybridMultilevel"/>
    <w:tmpl w:val="7BBA0AA6"/>
    <w:lvl w:ilvl="0" w:tplc="CC1A7EDE">
      <w:start w:val="1"/>
      <w:numFmt w:val="bullet"/>
      <w:lvlText w:val="•"/>
      <w:lvlJc w:val="left"/>
      <w:pPr>
        <w:tabs>
          <w:tab w:val="num" w:pos="720"/>
        </w:tabs>
        <w:ind w:left="720" w:hanging="360"/>
      </w:pPr>
      <w:rPr>
        <w:rFonts w:ascii="Arial" w:hAnsi="Arial" w:hint="default"/>
      </w:rPr>
    </w:lvl>
    <w:lvl w:ilvl="1" w:tplc="85BCE912">
      <w:start w:val="44"/>
      <w:numFmt w:val="bullet"/>
      <w:lvlText w:val="–"/>
      <w:lvlJc w:val="left"/>
      <w:pPr>
        <w:tabs>
          <w:tab w:val="num" w:pos="1440"/>
        </w:tabs>
        <w:ind w:left="1440" w:hanging="360"/>
      </w:pPr>
      <w:rPr>
        <w:rFonts w:ascii="Arial" w:hAnsi="Arial" w:hint="default"/>
      </w:rPr>
    </w:lvl>
    <w:lvl w:ilvl="2" w:tplc="13424F44">
      <w:start w:val="44"/>
      <w:numFmt w:val="bullet"/>
      <w:lvlText w:val="•"/>
      <w:lvlJc w:val="left"/>
      <w:pPr>
        <w:tabs>
          <w:tab w:val="num" w:pos="2160"/>
        </w:tabs>
        <w:ind w:left="2160" w:hanging="360"/>
      </w:pPr>
      <w:rPr>
        <w:rFonts w:ascii="Arial" w:hAnsi="Arial" w:hint="default"/>
      </w:rPr>
    </w:lvl>
    <w:lvl w:ilvl="3" w:tplc="55C4C33C" w:tentative="1">
      <w:start w:val="1"/>
      <w:numFmt w:val="bullet"/>
      <w:lvlText w:val="•"/>
      <w:lvlJc w:val="left"/>
      <w:pPr>
        <w:tabs>
          <w:tab w:val="num" w:pos="2880"/>
        </w:tabs>
        <w:ind w:left="2880" w:hanging="360"/>
      </w:pPr>
      <w:rPr>
        <w:rFonts w:ascii="Arial" w:hAnsi="Arial" w:hint="default"/>
      </w:rPr>
    </w:lvl>
    <w:lvl w:ilvl="4" w:tplc="57167EC0" w:tentative="1">
      <w:start w:val="1"/>
      <w:numFmt w:val="bullet"/>
      <w:lvlText w:val="•"/>
      <w:lvlJc w:val="left"/>
      <w:pPr>
        <w:tabs>
          <w:tab w:val="num" w:pos="3600"/>
        </w:tabs>
        <w:ind w:left="3600" w:hanging="360"/>
      </w:pPr>
      <w:rPr>
        <w:rFonts w:ascii="Arial" w:hAnsi="Arial" w:hint="default"/>
      </w:rPr>
    </w:lvl>
    <w:lvl w:ilvl="5" w:tplc="2C1446FC" w:tentative="1">
      <w:start w:val="1"/>
      <w:numFmt w:val="bullet"/>
      <w:lvlText w:val="•"/>
      <w:lvlJc w:val="left"/>
      <w:pPr>
        <w:tabs>
          <w:tab w:val="num" w:pos="4320"/>
        </w:tabs>
        <w:ind w:left="4320" w:hanging="360"/>
      </w:pPr>
      <w:rPr>
        <w:rFonts w:ascii="Arial" w:hAnsi="Arial" w:hint="default"/>
      </w:rPr>
    </w:lvl>
    <w:lvl w:ilvl="6" w:tplc="85D0F444" w:tentative="1">
      <w:start w:val="1"/>
      <w:numFmt w:val="bullet"/>
      <w:lvlText w:val="•"/>
      <w:lvlJc w:val="left"/>
      <w:pPr>
        <w:tabs>
          <w:tab w:val="num" w:pos="5040"/>
        </w:tabs>
        <w:ind w:left="5040" w:hanging="360"/>
      </w:pPr>
      <w:rPr>
        <w:rFonts w:ascii="Arial" w:hAnsi="Arial" w:hint="default"/>
      </w:rPr>
    </w:lvl>
    <w:lvl w:ilvl="7" w:tplc="799613EA" w:tentative="1">
      <w:start w:val="1"/>
      <w:numFmt w:val="bullet"/>
      <w:lvlText w:val="•"/>
      <w:lvlJc w:val="left"/>
      <w:pPr>
        <w:tabs>
          <w:tab w:val="num" w:pos="5760"/>
        </w:tabs>
        <w:ind w:left="5760" w:hanging="360"/>
      </w:pPr>
      <w:rPr>
        <w:rFonts w:ascii="Arial" w:hAnsi="Arial" w:hint="default"/>
      </w:rPr>
    </w:lvl>
    <w:lvl w:ilvl="8" w:tplc="5F7205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9"/>
  </w:num>
  <w:num w:numId="3">
    <w:abstractNumId w:val="14"/>
  </w:num>
  <w:num w:numId="4">
    <w:abstractNumId w:val="16"/>
  </w:num>
  <w:num w:numId="5">
    <w:abstractNumId w:val="9"/>
  </w:num>
  <w:num w:numId="6">
    <w:abstractNumId w:val="17"/>
  </w:num>
  <w:num w:numId="7">
    <w:abstractNumId w:val="21"/>
  </w:num>
  <w:num w:numId="8">
    <w:abstractNumId w:val="10"/>
  </w:num>
  <w:num w:numId="9">
    <w:abstractNumId w:val="8"/>
  </w:num>
  <w:num w:numId="10">
    <w:abstractNumId w:val="2"/>
  </w:num>
  <w:num w:numId="11">
    <w:abstractNumId w:val="1"/>
  </w:num>
  <w:num w:numId="12">
    <w:abstractNumId w:val="0"/>
  </w:num>
  <w:num w:numId="13">
    <w:abstractNumId w:val="20"/>
  </w:num>
  <w:num w:numId="14">
    <w:abstractNumId w:val="12"/>
  </w:num>
  <w:num w:numId="15">
    <w:abstractNumId w:val="13"/>
  </w:num>
  <w:num w:numId="16">
    <w:abstractNumId w:val="5"/>
  </w:num>
  <w:num w:numId="17">
    <w:abstractNumId w:val="6"/>
  </w:num>
  <w:num w:numId="18">
    <w:abstractNumId w:val="23"/>
  </w:num>
  <w:num w:numId="19">
    <w:abstractNumId w:val="3"/>
  </w:num>
  <w:num w:numId="20">
    <w:abstractNumId w:val="24"/>
  </w:num>
  <w:num w:numId="21">
    <w:abstractNumId w:val="22"/>
  </w:num>
  <w:num w:numId="22">
    <w:abstractNumId w:val="11"/>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5"/>
  </w:num>
  <w:num w:numId="2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6BDB"/>
    <w:rsid w:val="00007CDC"/>
    <w:rsid w:val="00011B28"/>
    <w:rsid w:val="00015D15"/>
    <w:rsid w:val="00020770"/>
    <w:rsid w:val="0002564D"/>
    <w:rsid w:val="00025ECA"/>
    <w:rsid w:val="00030B30"/>
    <w:rsid w:val="000325B8"/>
    <w:rsid w:val="00034C15"/>
    <w:rsid w:val="00036BA1"/>
    <w:rsid w:val="00042009"/>
    <w:rsid w:val="000422E2"/>
    <w:rsid w:val="00042F22"/>
    <w:rsid w:val="000444EF"/>
    <w:rsid w:val="000517A4"/>
    <w:rsid w:val="00052A07"/>
    <w:rsid w:val="000534E3"/>
    <w:rsid w:val="0005606A"/>
    <w:rsid w:val="00057117"/>
    <w:rsid w:val="000616E7"/>
    <w:rsid w:val="0006487E"/>
    <w:rsid w:val="00065E1A"/>
    <w:rsid w:val="00077E5F"/>
    <w:rsid w:val="0008036A"/>
    <w:rsid w:val="00081AE6"/>
    <w:rsid w:val="00084267"/>
    <w:rsid w:val="000855EB"/>
    <w:rsid w:val="00085B52"/>
    <w:rsid w:val="000866F2"/>
    <w:rsid w:val="0009009F"/>
    <w:rsid w:val="00091557"/>
    <w:rsid w:val="000924C1"/>
    <w:rsid w:val="000924F0"/>
    <w:rsid w:val="00093241"/>
    <w:rsid w:val="00093474"/>
    <w:rsid w:val="0009510F"/>
    <w:rsid w:val="00095D1D"/>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49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554ED"/>
    <w:rsid w:val="001642D1"/>
    <w:rsid w:val="001659C1"/>
    <w:rsid w:val="00173A8E"/>
    <w:rsid w:val="0018143F"/>
    <w:rsid w:val="00190AC1"/>
    <w:rsid w:val="0019341A"/>
    <w:rsid w:val="00197DF9"/>
    <w:rsid w:val="001A1987"/>
    <w:rsid w:val="001A2564"/>
    <w:rsid w:val="001A6173"/>
    <w:rsid w:val="001A6CBA"/>
    <w:rsid w:val="001B0D97"/>
    <w:rsid w:val="001B13B4"/>
    <w:rsid w:val="001B5A5D"/>
    <w:rsid w:val="001C1CE5"/>
    <w:rsid w:val="001C3D2A"/>
    <w:rsid w:val="001D51BA"/>
    <w:rsid w:val="001D6342"/>
    <w:rsid w:val="001D6D53"/>
    <w:rsid w:val="001E2560"/>
    <w:rsid w:val="001E58E2"/>
    <w:rsid w:val="001E7AED"/>
    <w:rsid w:val="001F2F1C"/>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04D5"/>
    <w:rsid w:val="00257543"/>
    <w:rsid w:val="002611E7"/>
    <w:rsid w:val="002614BE"/>
    <w:rsid w:val="002617E7"/>
    <w:rsid w:val="00261D96"/>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04E"/>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29B6"/>
    <w:rsid w:val="002E79E5"/>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B72"/>
    <w:rsid w:val="00370E47"/>
    <w:rsid w:val="003742AC"/>
    <w:rsid w:val="00374ADB"/>
    <w:rsid w:val="00377CE1"/>
    <w:rsid w:val="00385BF0"/>
    <w:rsid w:val="003939FF"/>
    <w:rsid w:val="003A041F"/>
    <w:rsid w:val="003A0E41"/>
    <w:rsid w:val="003A2223"/>
    <w:rsid w:val="003A2A0F"/>
    <w:rsid w:val="003A45A1"/>
    <w:rsid w:val="003A5B0A"/>
    <w:rsid w:val="003A6BAC"/>
    <w:rsid w:val="003A7EF3"/>
    <w:rsid w:val="003B159C"/>
    <w:rsid w:val="003B369F"/>
    <w:rsid w:val="003B36A3"/>
    <w:rsid w:val="003B7FE5"/>
    <w:rsid w:val="003C11C8"/>
    <w:rsid w:val="003C2702"/>
    <w:rsid w:val="003C301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4CE9"/>
    <w:rsid w:val="00427248"/>
    <w:rsid w:val="004322F8"/>
    <w:rsid w:val="00433FC3"/>
    <w:rsid w:val="00437447"/>
    <w:rsid w:val="00441782"/>
    <w:rsid w:val="00441A92"/>
    <w:rsid w:val="00444F56"/>
    <w:rsid w:val="00446488"/>
    <w:rsid w:val="004517AA"/>
    <w:rsid w:val="00452CAC"/>
    <w:rsid w:val="00457565"/>
    <w:rsid w:val="00457B71"/>
    <w:rsid w:val="00465ABC"/>
    <w:rsid w:val="004669E2"/>
    <w:rsid w:val="00470C31"/>
    <w:rsid w:val="004725CE"/>
    <w:rsid w:val="004734D0"/>
    <w:rsid w:val="0047556B"/>
    <w:rsid w:val="00477768"/>
    <w:rsid w:val="00492BC5"/>
    <w:rsid w:val="004964F1"/>
    <w:rsid w:val="004A16BC"/>
    <w:rsid w:val="004A2B94"/>
    <w:rsid w:val="004B7C0C"/>
    <w:rsid w:val="004C2C1E"/>
    <w:rsid w:val="004C3898"/>
    <w:rsid w:val="004D36B1"/>
    <w:rsid w:val="004D7EBD"/>
    <w:rsid w:val="004E2680"/>
    <w:rsid w:val="004E28F9"/>
    <w:rsid w:val="004E462E"/>
    <w:rsid w:val="004E56DC"/>
    <w:rsid w:val="004E76F4"/>
    <w:rsid w:val="004F0B4E"/>
    <w:rsid w:val="004F0B6C"/>
    <w:rsid w:val="004F2078"/>
    <w:rsid w:val="004F2564"/>
    <w:rsid w:val="004F4DA3"/>
    <w:rsid w:val="00506557"/>
    <w:rsid w:val="0050677A"/>
    <w:rsid w:val="0051015D"/>
    <w:rsid w:val="005108D8"/>
    <w:rsid w:val="005116F9"/>
    <w:rsid w:val="005153A7"/>
    <w:rsid w:val="005219CF"/>
    <w:rsid w:val="00534B59"/>
    <w:rsid w:val="00536759"/>
    <w:rsid w:val="00537C62"/>
    <w:rsid w:val="00546970"/>
    <w:rsid w:val="00550F83"/>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5B81"/>
    <w:rsid w:val="005F2CB1"/>
    <w:rsid w:val="005F3025"/>
    <w:rsid w:val="005F618C"/>
    <w:rsid w:val="005F70BD"/>
    <w:rsid w:val="0060283C"/>
    <w:rsid w:val="00604F14"/>
    <w:rsid w:val="0060665A"/>
    <w:rsid w:val="00611B83"/>
    <w:rsid w:val="00613257"/>
    <w:rsid w:val="00620A71"/>
    <w:rsid w:val="00620D80"/>
    <w:rsid w:val="00621BA6"/>
    <w:rsid w:val="00621C68"/>
    <w:rsid w:val="006234A6"/>
    <w:rsid w:val="00630001"/>
    <w:rsid w:val="006311B3"/>
    <w:rsid w:val="0063284C"/>
    <w:rsid w:val="00636398"/>
    <w:rsid w:val="006368D3"/>
    <w:rsid w:val="006377EC"/>
    <w:rsid w:val="00637A93"/>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314B"/>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7072"/>
    <w:rsid w:val="00707D61"/>
    <w:rsid w:val="00712287"/>
    <w:rsid w:val="00712772"/>
    <w:rsid w:val="0071365D"/>
    <w:rsid w:val="007148D3"/>
    <w:rsid w:val="00715B9A"/>
    <w:rsid w:val="00726EA6"/>
    <w:rsid w:val="00727208"/>
    <w:rsid w:val="00727680"/>
    <w:rsid w:val="007348B1"/>
    <w:rsid w:val="00734C4B"/>
    <w:rsid w:val="007362A6"/>
    <w:rsid w:val="00736D7D"/>
    <w:rsid w:val="00737FB0"/>
    <w:rsid w:val="00740E58"/>
    <w:rsid w:val="007445A0"/>
    <w:rsid w:val="0074524B"/>
    <w:rsid w:val="00747D8B"/>
    <w:rsid w:val="00751228"/>
    <w:rsid w:val="007570D0"/>
    <w:rsid w:val="007571E1"/>
    <w:rsid w:val="007579E1"/>
    <w:rsid w:val="007604B2"/>
    <w:rsid w:val="00765281"/>
    <w:rsid w:val="00766BAD"/>
    <w:rsid w:val="007679B0"/>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116"/>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0D3A"/>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5748"/>
    <w:rsid w:val="00894A88"/>
    <w:rsid w:val="00895386"/>
    <w:rsid w:val="008A21FF"/>
    <w:rsid w:val="008A2CE2"/>
    <w:rsid w:val="008A30AC"/>
    <w:rsid w:val="008A44B8"/>
    <w:rsid w:val="008A51A8"/>
    <w:rsid w:val="008A54C7"/>
    <w:rsid w:val="008A77D8"/>
    <w:rsid w:val="008B0483"/>
    <w:rsid w:val="008B120C"/>
    <w:rsid w:val="008B182F"/>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4F7B"/>
    <w:rsid w:val="00902350"/>
    <w:rsid w:val="0090336B"/>
    <w:rsid w:val="009053AA"/>
    <w:rsid w:val="009055EB"/>
    <w:rsid w:val="00906939"/>
    <w:rsid w:val="0091065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88B"/>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3111"/>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A7CD4"/>
    <w:rsid w:val="009B1F30"/>
    <w:rsid w:val="009B3831"/>
    <w:rsid w:val="009B3AC2"/>
    <w:rsid w:val="009B3CF1"/>
    <w:rsid w:val="009B4DF4"/>
    <w:rsid w:val="009B564E"/>
    <w:rsid w:val="009B7E87"/>
    <w:rsid w:val="009C403E"/>
    <w:rsid w:val="009C6832"/>
    <w:rsid w:val="009D4FF0"/>
    <w:rsid w:val="009D703C"/>
    <w:rsid w:val="009D718F"/>
    <w:rsid w:val="009E068F"/>
    <w:rsid w:val="009E14E0"/>
    <w:rsid w:val="009E35DB"/>
    <w:rsid w:val="009E47A3"/>
    <w:rsid w:val="009F08F3"/>
    <w:rsid w:val="009F344F"/>
    <w:rsid w:val="009F6B6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19A"/>
    <w:rsid w:val="00A85C6C"/>
    <w:rsid w:val="00A85EF6"/>
    <w:rsid w:val="00A92879"/>
    <w:rsid w:val="00A9442A"/>
    <w:rsid w:val="00AA016F"/>
    <w:rsid w:val="00AA1ED6"/>
    <w:rsid w:val="00AA51D6"/>
    <w:rsid w:val="00AB0BC8"/>
    <w:rsid w:val="00AB11CA"/>
    <w:rsid w:val="00AB14D9"/>
    <w:rsid w:val="00AB3565"/>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E642B"/>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96C92"/>
    <w:rsid w:val="00BA2280"/>
    <w:rsid w:val="00BA2A08"/>
    <w:rsid w:val="00BA56D2"/>
    <w:rsid w:val="00BA76E0"/>
    <w:rsid w:val="00BB2A25"/>
    <w:rsid w:val="00BB51E9"/>
    <w:rsid w:val="00BC0FDC"/>
    <w:rsid w:val="00BC3053"/>
    <w:rsid w:val="00BC4D2E"/>
    <w:rsid w:val="00BD1016"/>
    <w:rsid w:val="00BD48AC"/>
    <w:rsid w:val="00BD5F1A"/>
    <w:rsid w:val="00BE1234"/>
    <w:rsid w:val="00BE2B7C"/>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07920"/>
    <w:rsid w:val="00C10478"/>
    <w:rsid w:val="00C12107"/>
    <w:rsid w:val="00C14D4B"/>
    <w:rsid w:val="00C154BB"/>
    <w:rsid w:val="00C279B5"/>
    <w:rsid w:val="00C27C45"/>
    <w:rsid w:val="00C3719D"/>
    <w:rsid w:val="00C545F7"/>
    <w:rsid w:val="00C54995"/>
    <w:rsid w:val="00C54D41"/>
    <w:rsid w:val="00C60783"/>
    <w:rsid w:val="00C64672"/>
    <w:rsid w:val="00C70697"/>
    <w:rsid w:val="00C72EF4"/>
    <w:rsid w:val="00C73700"/>
    <w:rsid w:val="00C75D2F"/>
    <w:rsid w:val="00C767BE"/>
    <w:rsid w:val="00C76E3C"/>
    <w:rsid w:val="00C81568"/>
    <w:rsid w:val="00C87563"/>
    <w:rsid w:val="00C9027A"/>
    <w:rsid w:val="00C9068E"/>
    <w:rsid w:val="00C93C4B"/>
    <w:rsid w:val="00C944AB"/>
    <w:rsid w:val="00C95B40"/>
    <w:rsid w:val="00CA1068"/>
    <w:rsid w:val="00CA1ED8"/>
    <w:rsid w:val="00CA2417"/>
    <w:rsid w:val="00CA45CF"/>
    <w:rsid w:val="00CB1837"/>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47D"/>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4DDB"/>
    <w:rsid w:val="00DA305E"/>
    <w:rsid w:val="00DA5417"/>
    <w:rsid w:val="00DA56E8"/>
    <w:rsid w:val="00DB0A9F"/>
    <w:rsid w:val="00DB377D"/>
    <w:rsid w:val="00DC2639"/>
    <w:rsid w:val="00DC2D36"/>
    <w:rsid w:val="00DC53EF"/>
    <w:rsid w:val="00DE5608"/>
    <w:rsid w:val="00DE58D0"/>
    <w:rsid w:val="00DE654F"/>
    <w:rsid w:val="00DF0B6E"/>
    <w:rsid w:val="00DF15E0"/>
    <w:rsid w:val="00DF2AC2"/>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11CC"/>
    <w:rsid w:val="00E63838"/>
    <w:rsid w:val="00E64434"/>
    <w:rsid w:val="00E64B80"/>
    <w:rsid w:val="00E67C51"/>
    <w:rsid w:val="00E72EFC"/>
    <w:rsid w:val="00E757B6"/>
    <w:rsid w:val="00E758EC"/>
    <w:rsid w:val="00E8234C"/>
    <w:rsid w:val="00E83AA9"/>
    <w:rsid w:val="00E83E20"/>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40BC"/>
    <w:rsid w:val="00F0528D"/>
    <w:rsid w:val="00F06C67"/>
    <w:rsid w:val="00F06DFD"/>
    <w:rsid w:val="00F071D1"/>
    <w:rsid w:val="00F07533"/>
    <w:rsid w:val="00F10629"/>
    <w:rsid w:val="00F1405A"/>
    <w:rsid w:val="00F15FA5"/>
    <w:rsid w:val="00F168D4"/>
    <w:rsid w:val="00F209B7"/>
    <w:rsid w:val="00F21F88"/>
    <w:rsid w:val="00F2376F"/>
    <w:rsid w:val="00F243D8"/>
    <w:rsid w:val="00F25520"/>
    <w:rsid w:val="00F30828"/>
    <w:rsid w:val="00F313D6"/>
    <w:rsid w:val="00F40F0C"/>
    <w:rsid w:val="00F433A5"/>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986"/>
    <w:rsid w:val="00F76DC1"/>
    <w:rsid w:val="00F76EFA"/>
    <w:rsid w:val="00F804BE"/>
    <w:rsid w:val="00F817CE"/>
    <w:rsid w:val="00F8456C"/>
    <w:rsid w:val="00F859D8"/>
    <w:rsid w:val="00F868F5"/>
    <w:rsid w:val="00F9056A"/>
    <w:rsid w:val="00F90F8D"/>
    <w:rsid w:val="00F92782"/>
    <w:rsid w:val="00F93AA9"/>
    <w:rsid w:val="00F96985"/>
    <w:rsid w:val="00F97838"/>
    <w:rsid w:val="00FA0ABD"/>
    <w:rsid w:val="00FA2BB3"/>
    <w:rsid w:val="00FB4417"/>
    <w:rsid w:val="00FB4C80"/>
    <w:rsid w:val="00FB6A6A"/>
    <w:rsid w:val="00FB754F"/>
    <w:rsid w:val="00FC07C9"/>
    <w:rsid w:val="00FC7429"/>
    <w:rsid w:val="00FD03B8"/>
    <w:rsid w:val="00FD07F6"/>
    <w:rsid w:val="00FD1EC8"/>
    <w:rsid w:val="00FD47ED"/>
    <w:rsid w:val="00FD74DB"/>
    <w:rsid w:val="00FD7660"/>
    <w:rsid w:val="00FE0655"/>
    <w:rsid w:val="00FE2365"/>
    <w:rsid w:val="00FE37D7"/>
    <w:rsid w:val="00FE4C7B"/>
    <w:rsid w:val="00FE7336"/>
    <w:rsid w:val="00FE787C"/>
    <w:rsid w:val="00FF370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54ED"/>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1554E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1554ED"/>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1554ED"/>
    <w:pPr>
      <w:numPr>
        <w:ilvl w:val="2"/>
      </w:numPr>
      <w:spacing w:before="120"/>
      <w:outlineLvl w:val="2"/>
    </w:pPr>
    <w:rPr>
      <w:sz w:val="24"/>
      <w:szCs w:val="28"/>
    </w:rPr>
  </w:style>
  <w:style w:type="paragraph" w:styleId="Heading4">
    <w:name w:val="heading 4"/>
    <w:aliases w:val="h4"/>
    <w:basedOn w:val="Heading3"/>
    <w:next w:val="Normal"/>
    <w:qFormat/>
    <w:rsid w:val="001554ED"/>
    <w:pPr>
      <w:numPr>
        <w:ilvl w:val="3"/>
      </w:numPr>
      <w:outlineLvl w:val="3"/>
    </w:pPr>
    <w:rPr>
      <w:szCs w:val="24"/>
    </w:rPr>
  </w:style>
  <w:style w:type="paragraph" w:styleId="Heading5">
    <w:name w:val="heading 5"/>
    <w:basedOn w:val="Heading4"/>
    <w:next w:val="Normal"/>
    <w:qFormat/>
    <w:rsid w:val="001554ED"/>
    <w:pPr>
      <w:numPr>
        <w:ilvl w:val="4"/>
      </w:numPr>
      <w:outlineLvl w:val="4"/>
    </w:pPr>
    <w:rPr>
      <w:sz w:val="22"/>
      <w:szCs w:val="22"/>
    </w:rPr>
  </w:style>
  <w:style w:type="paragraph" w:styleId="Heading6">
    <w:name w:val="heading 6"/>
    <w:basedOn w:val="Normal"/>
    <w:next w:val="Normal"/>
    <w:qFormat/>
    <w:rsid w:val="001554ED"/>
    <w:pPr>
      <w:keepNext/>
      <w:keepLines/>
      <w:numPr>
        <w:ilvl w:val="5"/>
        <w:numId w:val="1"/>
      </w:numPr>
      <w:spacing w:before="120"/>
      <w:outlineLvl w:val="5"/>
    </w:pPr>
    <w:rPr>
      <w:rFonts w:cs="Arial"/>
    </w:rPr>
  </w:style>
  <w:style w:type="paragraph" w:styleId="Heading7">
    <w:name w:val="heading 7"/>
    <w:basedOn w:val="Normal"/>
    <w:next w:val="Normal"/>
    <w:qFormat/>
    <w:rsid w:val="001554ED"/>
    <w:pPr>
      <w:keepNext/>
      <w:keepLines/>
      <w:numPr>
        <w:ilvl w:val="6"/>
        <w:numId w:val="1"/>
      </w:numPr>
      <w:spacing w:before="120"/>
      <w:outlineLvl w:val="6"/>
    </w:pPr>
    <w:rPr>
      <w:rFonts w:cs="Arial"/>
    </w:rPr>
  </w:style>
  <w:style w:type="paragraph" w:styleId="Heading8">
    <w:name w:val="heading 8"/>
    <w:basedOn w:val="Heading7"/>
    <w:next w:val="Normal"/>
    <w:qFormat/>
    <w:rsid w:val="001554ED"/>
    <w:pPr>
      <w:numPr>
        <w:ilvl w:val="7"/>
      </w:numPr>
      <w:outlineLvl w:val="7"/>
    </w:pPr>
  </w:style>
  <w:style w:type="paragraph" w:styleId="Heading9">
    <w:name w:val="heading 9"/>
    <w:basedOn w:val="Heading8"/>
    <w:next w:val="Normal"/>
    <w:qFormat/>
    <w:rsid w:val="001554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554ED"/>
    <w:pPr>
      <w:spacing w:before="180"/>
      <w:ind w:left="2693" w:hanging="2693"/>
    </w:pPr>
    <w:rPr>
      <w:b w:val="0"/>
      <w:bCs/>
    </w:rPr>
  </w:style>
  <w:style w:type="paragraph" w:styleId="TOC1">
    <w:name w:val="toc 1"/>
    <w:aliases w:val="Observation TOC2"/>
    <w:uiPriority w:val="39"/>
    <w:rsid w:val="001554ED"/>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1554ED"/>
    <w:pPr>
      <w:keepNext/>
      <w:keepLines/>
      <w:spacing w:before="180"/>
      <w:jc w:val="center"/>
    </w:pPr>
  </w:style>
  <w:style w:type="paragraph" w:styleId="Caption">
    <w:name w:val="caption"/>
    <w:basedOn w:val="Normal"/>
    <w:next w:val="Normal"/>
    <w:qFormat/>
    <w:rsid w:val="001554ED"/>
    <w:pPr>
      <w:spacing w:after="240"/>
      <w:jc w:val="center"/>
    </w:pPr>
    <w:rPr>
      <w:b/>
      <w:bCs/>
    </w:rPr>
  </w:style>
  <w:style w:type="paragraph" w:styleId="TOC5">
    <w:name w:val="toc 5"/>
    <w:aliases w:val="Observation TOC"/>
    <w:basedOn w:val="TOC4"/>
    <w:semiHidden/>
    <w:rsid w:val="001554ED"/>
    <w:pPr>
      <w:tabs>
        <w:tab w:val="right" w:pos="1701"/>
      </w:tabs>
      <w:ind w:left="1701" w:hanging="1701"/>
    </w:pPr>
  </w:style>
  <w:style w:type="paragraph" w:styleId="TOC4">
    <w:name w:val="toc 4"/>
    <w:basedOn w:val="TOC3"/>
    <w:semiHidden/>
    <w:rsid w:val="001554ED"/>
    <w:pPr>
      <w:ind w:left="1418" w:hanging="1418"/>
    </w:pPr>
  </w:style>
  <w:style w:type="paragraph" w:styleId="TOC3">
    <w:name w:val="toc 3"/>
    <w:basedOn w:val="TOC2"/>
    <w:semiHidden/>
    <w:rsid w:val="001554ED"/>
    <w:pPr>
      <w:ind w:left="1134" w:hanging="1134"/>
    </w:pPr>
  </w:style>
  <w:style w:type="paragraph" w:styleId="TOC2">
    <w:name w:val="toc 2"/>
    <w:basedOn w:val="TOC1"/>
    <w:semiHidden/>
    <w:rsid w:val="001554ED"/>
    <w:pPr>
      <w:keepNext w:val="0"/>
      <w:spacing w:before="0"/>
      <w:ind w:left="851" w:hanging="851"/>
    </w:pPr>
    <w:rPr>
      <w:szCs w:val="20"/>
    </w:rPr>
  </w:style>
  <w:style w:type="paragraph" w:styleId="Index2">
    <w:name w:val="index 2"/>
    <w:basedOn w:val="Index1"/>
    <w:semiHidden/>
    <w:rsid w:val="001554ED"/>
    <w:pPr>
      <w:ind w:left="284"/>
    </w:pPr>
  </w:style>
  <w:style w:type="paragraph" w:styleId="Index1">
    <w:name w:val="index 1"/>
    <w:basedOn w:val="Normal"/>
    <w:semiHidden/>
    <w:rsid w:val="001554ED"/>
    <w:pPr>
      <w:keepLines/>
      <w:spacing w:after="0"/>
    </w:pPr>
  </w:style>
  <w:style w:type="paragraph" w:styleId="DocumentMap">
    <w:name w:val="Document Map"/>
    <w:basedOn w:val="Normal"/>
    <w:semiHidden/>
    <w:rsid w:val="001554ED"/>
    <w:pPr>
      <w:shd w:val="clear" w:color="auto" w:fill="000080"/>
    </w:pPr>
    <w:rPr>
      <w:rFonts w:ascii="Tahoma" w:hAnsi="Tahoma" w:cs="Tahoma"/>
    </w:rPr>
  </w:style>
  <w:style w:type="paragraph" w:styleId="ListNumber2">
    <w:name w:val="List Number 2"/>
    <w:basedOn w:val="ListNumber"/>
    <w:rsid w:val="001554ED"/>
    <w:pPr>
      <w:ind w:left="851"/>
    </w:pPr>
  </w:style>
  <w:style w:type="paragraph" w:styleId="ListNumber">
    <w:name w:val="List Number"/>
    <w:basedOn w:val="List"/>
    <w:rsid w:val="001554ED"/>
  </w:style>
  <w:style w:type="paragraph" w:styleId="List">
    <w:name w:val="List"/>
    <w:basedOn w:val="Normal"/>
    <w:rsid w:val="001554ED"/>
    <w:pPr>
      <w:ind w:left="568" w:hanging="284"/>
    </w:pPr>
  </w:style>
  <w:style w:type="paragraph" w:styleId="Header">
    <w:name w:val="header"/>
    <w:rsid w:val="001554E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554ED"/>
    <w:rPr>
      <w:b/>
      <w:bCs/>
      <w:position w:val="6"/>
      <w:sz w:val="16"/>
      <w:szCs w:val="16"/>
    </w:rPr>
  </w:style>
  <w:style w:type="paragraph" w:styleId="FootnoteText">
    <w:name w:val="footnote text"/>
    <w:basedOn w:val="Normal"/>
    <w:semiHidden/>
    <w:rsid w:val="001554ED"/>
    <w:pPr>
      <w:keepLines/>
      <w:spacing w:after="0"/>
      <w:ind w:left="454" w:hanging="454"/>
    </w:pPr>
    <w:rPr>
      <w:sz w:val="16"/>
      <w:szCs w:val="16"/>
    </w:rPr>
  </w:style>
  <w:style w:type="paragraph" w:customStyle="1" w:styleId="3GPPHeader">
    <w:name w:val="3GPP_Header"/>
    <w:basedOn w:val="Normal"/>
    <w:qFormat/>
    <w:rsid w:val="001554ED"/>
    <w:pPr>
      <w:tabs>
        <w:tab w:val="left" w:pos="1800"/>
        <w:tab w:val="right" w:pos="9360"/>
      </w:tabs>
      <w:spacing w:after="0"/>
    </w:pPr>
    <w:rPr>
      <w:rFonts w:ascii="Arial" w:hAnsi="Arial"/>
      <w:b/>
    </w:rPr>
  </w:style>
  <w:style w:type="paragraph" w:styleId="TOC9">
    <w:name w:val="toc 9"/>
    <w:basedOn w:val="TOC8"/>
    <w:semiHidden/>
    <w:rsid w:val="001554ED"/>
    <w:pPr>
      <w:ind w:left="1418" w:hanging="1418"/>
    </w:pPr>
  </w:style>
  <w:style w:type="paragraph" w:styleId="TOC6">
    <w:name w:val="toc 6"/>
    <w:basedOn w:val="TOC5"/>
    <w:next w:val="Normal"/>
    <w:semiHidden/>
    <w:rsid w:val="001554ED"/>
    <w:pPr>
      <w:ind w:left="1985" w:hanging="1985"/>
    </w:pPr>
  </w:style>
  <w:style w:type="paragraph" w:styleId="TOC7">
    <w:name w:val="toc 7"/>
    <w:basedOn w:val="TOC6"/>
    <w:next w:val="Normal"/>
    <w:semiHidden/>
    <w:rsid w:val="001554ED"/>
    <w:pPr>
      <w:ind w:left="2268" w:hanging="2268"/>
    </w:pPr>
  </w:style>
  <w:style w:type="paragraph" w:styleId="ListBullet2">
    <w:name w:val="List Bullet 2"/>
    <w:basedOn w:val="ListBullet"/>
    <w:rsid w:val="001554ED"/>
    <w:pPr>
      <w:numPr>
        <w:numId w:val="6"/>
      </w:numPr>
    </w:pPr>
  </w:style>
  <w:style w:type="paragraph" w:styleId="ListBullet">
    <w:name w:val="List Bullet"/>
    <w:basedOn w:val="BodyText"/>
    <w:rsid w:val="001554ED"/>
    <w:pPr>
      <w:numPr>
        <w:numId w:val="5"/>
      </w:numPr>
    </w:pPr>
  </w:style>
  <w:style w:type="paragraph" w:styleId="ListBullet3">
    <w:name w:val="List Bullet 3"/>
    <w:basedOn w:val="ListBullet2"/>
    <w:rsid w:val="001554ED"/>
    <w:pPr>
      <w:numPr>
        <w:numId w:val="7"/>
      </w:numPr>
    </w:pPr>
  </w:style>
  <w:style w:type="paragraph" w:customStyle="1" w:styleId="EQ">
    <w:name w:val="EQ"/>
    <w:basedOn w:val="Normal"/>
    <w:next w:val="Normal"/>
    <w:rsid w:val="001554ED"/>
    <w:pPr>
      <w:keepLines/>
      <w:tabs>
        <w:tab w:val="center" w:pos="4536"/>
        <w:tab w:val="right" w:pos="9072"/>
      </w:tabs>
      <w:spacing w:after="180"/>
      <w:jc w:val="left"/>
    </w:pPr>
    <w:rPr>
      <w:noProof/>
      <w:lang w:eastAsia="en-US"/>
    </w:rPr>
  </w:style>
  <w:style w:type="paragraph" w:styleId="List2">
    <w:name w:val="List 2"/>
    <w:basedOn w:val="List"/>
    <w:rsid w:val="001554ED"/>
    <w:pPr>
      <w:ind w:left="851"/>
    </w:pPr>
  </w:style>
  <w:style w:type="paragraph" w:styleId="List3">
    <w:name w:val="List 3"/>
    <w:basedOn w:val="List2"/>
    <w:rsid w:val="001554ED"/>
    <w:pPr>
      <w:ind w:left="1135"/>
    </w:pPr>
  </w:style>
  <w:style w:type="paragraph" w:styleId="List4">
    <w:name w:val="List 4"/>
    <w:basedOn w:val="List3"/>
    <w:rsid w:val="001554ED"/>
    <w:pPr>
      <w:ind w:left="1418"/>
    </w:pPr>
  </w:style>
  <w:style w:type="paragraph" w:styleId="List5">
    <w:name w:val="List 5"/>
    <w:basedOn w:val="List4"/>
    <w:rsid w:val="001554ED"/>
    <w:pPr>
      <w:ind w:left="1702"/>
    </w:pPr>
  </w:style>
  <w:style w:type="paragraph" w:customStyle="1" w:styleId="EditorsNote">
    <w:name w:val="Editor's Note"/>
    <w:basedOn w:val="Normal"/>
    <w:rsid w:val="001554ED"/>
    <w:pPr>
      <w:keepLines/>
      <w:spacing w:after="180"/>
      <w:ind w:left="1135" w:hanging="851"/>
      <w:jc w:val="left"/>
    </w:pPr>
    <w:rPr>
      <w:color w:val="FF0000"/>
      <w:lang w:eastAsia="en-US"/>
    </w:rPr>
  </w:style>
  <w:style w:type="paragraph" w:styleId="ListBullet4">
    <w:name w:val="List Bullet 4"/>
    <w:basedOn w:val="ListBullet3"/>
    <w:rsid w:val="001554ED"/>
    <w:pPr>
      <w:numPr>
        <w:numId w:val="8"/>
      </w:numPr>
    </w:pPr>
  </w:style>
  <w:style w:type="paragraph" w:styleId="ListBullet5">
    <w:name w:val="List Bullet 5"/>
    <w:basedOn w:val="ListBullet4"/>
    <w:rsid w:val="001554ED"/>
    <w:pPr>
      <w:numPr>
        <w:numId w:val="4"/>
      </w:numPr>
    </w:pPr>
  </w:style>
  <w:style w:type="paragraph" w:styleId="Footer">
    <w:name w:val="footer"/>
    <w:basedOn w:val="Header"/>
    <w:semiHidden/>
    <w:rsid w:val="001554ED"/>
    <w:pPr>
      <w:jc w:val="center"/>
    </w:pPr>
    <w:rPr>
      <w:i/>
      <w:iCs/>
    </w:rPr>
  </w:style>
  <w:style w:type="paragraph" w:customStyle="1" w:styleId="Reference">
    <w:name w:val="Reference"/>
    <w:basedOn w:val="Normal"/>
    <w:link w:val="ReferenceChar"/>
    <w:qFormat/>
    <w:rsid w:val="001554ED"/>
    <w:pPr>
      <w:numPr>
        <w:numId w:val="2"/>
      </w:numPr>
    </w:pPr>
  </w:style>
  <w:style w:type="paragraph" w:styleId="BalloonText">
    <w:name w:val="Balloon Text"/>
    <w:basedOn w:val="Normal"/>
    <w:semiHidden/>
    <w:rsid w:val="001554ED"/>
    <w:rPr>
      <w:rFonts w:ascii="Tahoma" w:hAnsi="Tahoma" w:cs="Tahoma"/>
      <w:sz w:val="16"/>
      <w:szCs w:val="16"/>
    </w:rPr>
  </w:style>
  <w:style w:type="character" w:styleId="PageNumber">
    <w:name w:val="page number"/>
    <w:basedOn w:val="DefaultParagraphFont"/>
    <w:semiHidden/>
    <w:rsid w:val="001554ED"/>
  </w:style>
  <w:style w:type="paragraph" w:styleId="BodyText">
    <w:name w:val="Body Text"/>
    <w:basedOn w:val="Normal"/>
    <w:link w:val="BodyTextChar"/>
    <w:qFormat/>
    <w:rsid w:val="001554ED"/>
  </w:style>
  <w:style w:type="character" w:styleId="Hyperlink">
    <w:name w:val="Hyperlink"/>
    <w:uiPriority w:val="99"/>
    <w:rsid w:val="001554ED"/>
    <w:rPr>
      <w:color w:val="0000FF"/>
      <w:u w:val="single"/>
      <w:lang w:val="en-GB"/>
    </w:rPr>
  </w:style>
  <w:style w:type="character" w:styleId="FollowedHyperlink">
    <w:name w:val="FollowedHyperlink"/>
    <w:semiHidden/>
    <w:rsid w:val="001554ED"/>
    <w:rPr>
      <w:color w:val="FF0000"/>
      <w:u w:val="single"/>
    </w:rPr>
  </w:style>
  <w:style w:type="character" w:styleId="CommentReference">
    <w:name w:val="annotation reference"/>
    <w:semiHidden/>
    <w:rsid w:val="001554ED"/>
    <w:rPr>
      <w:sz w:val="16"/>
      <w:szCs w:val="16"/>
    </w:rPr>
  </w:style>
  <w:style w:type="paragraph" w:styleId="CommentText">
    <w:name w:val="annotation text"/>
    <w:basedOn w:val="Normal"/>
    <w:link w:val="CommentTextChar"/>
    <w:semiHidden/>
    <w:rsid w:val="001554ED"/>
  </w:style>
  <w:style w:type="paragraph" w:styleId="CommentSubject">
    <w:name w:val="annotation subject"/>
    <w:basedOn w:val="CommentText"/>
    <w:next w:val="CommentText"/>
    <w:semiHidden/>
    <w:rsid w:val="001554ED"/>
    <w:rPr>
      <w:b/>
      <w:bCs/>
    </w:rPr>
  </w:style>
  <w:style w:type="character" w:customStyle="1" w:styleId="Heading1Char">
    <w:name w:val="Heading 1 Char"/>
    <w:link w:val="Heading1"/>
    <w:rsid w:val="001554ED"/>
    <w:rPr>
      <w:rFonts w:ascii="Arial" w:hAnsi="Arial" w:cs="Arial"/>
      <w:sz w:val="32"/>
      <w:szCs w:val="36"/>
      <w:lang w:val="en-GB" w:eastAsia="zh-CN"/>
    </w:rPr>
  </w:style>
  <w:style w:type="paragraph" w:customStyle="1" w:styleId="B1">
    <w:name w:val="B1"/>
    <w:basedOn w:val="List"/>
    <w:link w:val="B1Zchn"/>
    <w:rsid w:val="001554ED"/>
    <w:pPr>
      <w:spacing w:after="180"/>
      <w:jc w:val="left"/>
    </w:pPr>
    <w:rPr>
      <w:lang w:eastAsia="en-US"/>
    </w:rPr>
  </w:style>
  <w:style w:type="paragraph" w:customStyle="1" w:styleId="B2">
    <w:name w:val="B2"/>
    <w:basedOn w:val="List2"/>
    <w:link w:val="B2Char"/>
    <w:rsid w:val="001554ED"/>
    <w:pPr>
      <w:spacing w:after="180"/>
      <w:jc w:val="left"/>
    </w:pPr>
    <w:rPr>
      <w:lang w:eastAsia="en-US"/>
    </w:rPr>
  </w:style>
  <w:style w:type="paragraph" w:customStyle="1" w:styleId="B3">
    <w:name w:val="B3"/>
    <w:basedOn w:val="List3"/>
    <w:rsid w:val="001554ED"/>
    <w:pPr>
      <w:spacing w:after="180"/>
      <w:jc w:val="left"/>
    </w:pPr>
    <w:rPr>
      <w:lang w:eastAsia="en-US"/>
    </w:rPr>
  </w:style>
  <w:style w:type="paragraph" w:customStyle="1" w:styleId="B4">
    <w:name w:val="B4"/>
    <w:basedOn w:val="List4"/>
    <w:rsid w:val="001554ED"/>
    <w:pPr>
      <w:spacing w:after="180"/>
      <w:jc w:val="left"/>
    </w:pPr>
    <w:rPr>
      <w:lang w:eastAsia="en-US"/>
    </w:rPr>
  </w:style>
  <w:style w:type="paragraph" w:customStyle="1" w:styleId="Proposal">
    <w:name w:val="Proposal"/>
    <w:basedOn w:val="Normal"/>
    <w:qFormat/>
    <w:rsid w:val="001554ED"/>
    <w:pPr>
      <w:numPr>
        <w:numId w:val="3"/>
      </w:numPr>
      <w:tabs>
        <w:tab w:val="clear" w:pos="1304"/>
        <w:tab w:val="left" w:pos="1701"/>
      </w:tabs>
      <w:ind w:left="1701" w:hanging="1701"/>
    </w:pPr>
    <w:rPr>
      <w:b/>
      <w:bCs/>
    </w:rPr>
  </w:style>
  <w:style w:type="character" w:customStyle="1" w:styleId="BodyTextChar">
    <w:name w:val="Body Text Char"/>
    <w:link w:val="BodyText"/>
    <w:rsid w:val="001554ED"/>
    <w:rPr>
      <w:rFonts w:ascii="Times New Roman" w:hAnsi="Times New Roman"/>
      <w:lang w:val="en-GB" w:eastAsia="zh-CN"/>
    </w:rPr>
  </w:style>
  <w:style w:type="paragraph" w:customStyle="1" w:styleId="B5">
    <w:name w:val="B5"/>
    <w:basedOn w:val="List5"/>
    <w:rsid w:val="001554ED"/>
    <w:pPr>
      <w:spacing w:after="180"/>
      <w:jc w:val="left"/>
    </w:pPr>
    <w:rPr>
      <w:lang w:eastAsia="en-US"/>
    </w:rPr>
  </w:style>
  <w:style w:type="paragraph" w:customStyle="1" w:styleId="EX">
    <w:name w:val="EX"/>
    <w:basedOn w:val="Normal"/>
    <w:rsid w:val="001554ED"/>
    <w:pPr>
      <w:keepLines/>
      <w:spacing w:after="180"/>
      <w:ind w:left="1702" w:hanging="1418"/>
      <w:jc w:val="left"/>
    </w:pPr>
    <w:rPr>
      <w:lang w:eastAsia="en-US"/>
    </w:rPr>
  </w:style>
  <w:style w:type="paragraph" w:customStyle="1" w:styleId="EW">
    <w:name w:val="EW"/>
    <w:basedOn w:val="EX"/>
    <w:rsid w:val="001554ED"/>
    <w:pPr>
      <w:spacing w:after="0"/>
    </w:pPr>
  </w:style>
  <w:style w:type="paragraph" w:customStyle="1" w:styleId="TAL">
    <w:name w:val="TAL"/>
    <w:basedOn w:val="Normal"/>
    <w:rsid w:val="001554ED"/>
    <w:pPr>
      <w:keepNext/>
      <w:keepLines/>
      <w:spacing w:after="0"/>
      <w:jc w:val="left"/>
    </w:pPr>
    <w:rPr>
      <w:sz w:val="18"/>
      <w:lang w:eastAsia="en-US"/>
    </w:rPr>
  </w:style>
  <w:style w:type="paragraph" w:customStyle="1" w:styleId="TAC">
    <w:name w:val="TAC"/>
    <w:basedOn w:val="TAL"/>
    <w:rsid w:val="001554ED"/>
    <w:pPr>
      <w:jc w:val="center"/>
    </w:pPr>
  </w:style>
  <w:style w:type="paragraph" w:customStyle="1" w:styleId="TAH">
    <w:name w:val="TAH"/>
    <w:basedOn w:val="TAC"/>
    <w:rsid w:val="001554ED"/>
    <w:rPr>
      <w:b/>
    </w:rPr>
  </w:style>
  <w:style w:type="paragraph" w:customStyle="1" w:styleId="TAN">
    <w:name w:val="TAN"/>
    <w:basedOn w:val="TAL"/>
    <w:rsid w:val="001554ED"/>
    <w:pPr>
      <w:ind w:left="851" w:hanging="851"/>
    </w:pPr>
  </w:style>
  <w:style w:type="paragraph" w:customStyle="1" w:styleId="TAR">
    <w:name w:val="TAR"/>
    <w:basedOn w:val="TAL"/>
    <w:rsid w:val="001554ED"/>
    <w:pPr>
      <w:jc w:val="right"/>
    </w:pPr>
  </w:style>
  <w:style w:type="paragraph" w:customStyle="1" w:styleId="TH">
    <w:name w:val="TH"/>
    <w:basedOn w:val="Normal"/>
    <w:rsid w:val="001554ED"/>
    <w:pPr>
      <w:keepNext/>
      <w:keepLines/>
      <w:spacing w:before="60" w:after="180"/>
      <w:jc w:val="center"/>
    </w:pPr>
    <w:rPr>
      <w:b/>
      <w:lang w:eastAsia="en-US"/>
    </w:rPr>
  </w:style>
  <w:style w:type="paragraph" w:customStyle="1" w:styleId="TF">
    <w:name w:val="TF"/>
    <w:basedOn w:val="TH"/>
    <w:rsid w:val="001554ED"/>
    <w:pPr>
      <w:keepNext w:val="0"/>
      <w:spacing w:before="0" w:after="240"/>
    </w:pPr>
  </w:style>
  <w:style w:type="paragraph" w:customStyle="1" w:styleId="TT">
    <w:name w:val="TT"/>
    <w:basedOn w:val="Heading1"/>
    <w:next w:val="Normal"/>
    <w:rsid w:val="001554ED"/>
    <w:pPr>
      <w:numPr>
        <w:numId w:val="0"/>
      </w:numPr>
      <w:ind w:left="1134" w:hanging="1134"/>
      <w:outlineLvl w:val="9"/>
    </w:pPr>
    <w:rPr>
      <w:rFonts w:cs="Times New Roman"/>
      <w:szCs w:val="20"/>
      <w:lang w:eastAsia="en-US"/>
    </w:rPr>
  </w:style>
  <w:style w:type="paragraph" w:customStyle="1" w:styleId="ZA">
    <w:name w:val="ZA"/>
    <w:rsid w:val="00155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55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554E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554E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554ED"/>
  </w:style>
  <w:style w:type="paragraph" w:customStyle="1" w:styleId="ZH">
    <w:name w:val="ZH"/>
    <w:rsid w:val="001554E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55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554ED"/>
    <w:pPr>
      <w:framePr w:hRule="auto" w:wrap="notBeside" w:y="852"/>
    </w:pPr>
    <w:rPr>
      <w:i w:val="0"/>
      <w:sz w:val="40"/>
    </w:rPr>
  </w:style>
  <w:style w:type="paragraph" w:customStyle="1" w:styleId="ZU">
    <w:name w:val="ZU"/>
    <w:rsid w:val="00155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554ED"/>
    <w:pPr>
      <w:framePr w:wrap="notBeside" w:y="16161"/>
    </w:pPr>
  </w:style>
  <w:style w:type="paragraph" w:customStyle="1" w:styleId="FP">
    <w:name w:val="FP"/>
    <w:basedOn w:val="Normal"/>
    <w:rsid w:val="001554ED"/>
    <w:pPr>
      <w:spacing w:after="0"/>
      <w:jc w:val="left"/>
    </w:pPr>
    <w:rPr>
      <w:lang w:eastAsia="en-US"/>
    </w:rPr>
  </w:style>
  <w:style w:type="paragraph" w:customStyle="1" w:styleId="Observation">
    <w:name w:val="Observation"/>
    <w:basedOn w:val="Proposal"/>
    <w:qFormat/>
    <w:rsid w:val="001554ED"/>
    <w:pPr>
      <w:numPr>
        <w:numId w:val="13"/>
      </w:numPr>
      <w:ind w:left="1701" w:hanging="1701"/>
    </w:pPr>
  </w:style>
  <w:style w:type="paragraph" w:styleId="TableofFigures">
    <w:name w:val="table of figures"/>
    <w:basedOn w:val="Normal"/>
    <w:next w:val="Normal"/>
    <w:uiPriority w:val="99"/>
    <w:rsid w:val="001554ED"/>
    <w:pPr>
      <w:ind w:left="1418" w:hanging="1418"/>
      <w:jc w:val="left"/>
    </w:pPr>
    <w:rPr>
      <w:b/>
    </w:rPr>
  </w:style>
  <w:style w:type="paragraph" w:styleId="Index4">
    <w:name w:val="index 4"/>
    <w:basedOn w:val="Normal"/>
    <w:next w:val="Normal"/>
    <w:autoRedefine/>
    <w:rsid w:val="001554ED"/>
    <w:pPr>
      <w:ind w:left="800" w:hanging="200"/>
    </w:pPr>
  </w:style>
  <w:style w:type="paragraph" w:styleId="ListParagraph">
    <w:name w:val="List Paragraph"/>
    <w:aliases w:val="- Bullets,목록 단락,リスト段落,列出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customStyle="1" w:styleId="CommentTextChar">
    <w:name w:val="Comment Text Char"/>
    <w:link w:val="CommentText"/>
    <w:semiHidden/>
    <w:rsid w:val="00734C4B"/>
    <w:rPr>
      <w:rFonts w:ascii="Times New Roman" w:hAnsi="Times New Roman"/>
      <w:lang w:val="en-GB" w:eastAsia="zh-CN"/>
    </w:rPr>
  </w:style>
  <w:style w:type="character" w:customStyle="1" w:styleId="B1Zchn">
    <w:name w:val="B1 Zchn"/>
    <w:link w:val="B1"/>
    <w:locked/>
    <w:rsid w:val="00F76DC1"/>
    <w:rPr>
      <w:rFonts w:ascii="Times New Roman" w:hAnsi="Times New Roman"/>
      <w:lang w:val="en-GB"/>
    </w:rPr>
  </w:style>
  <w:style w:type="paragraph" w:customStyle="1" w:styleId="textintend2">
    <w:name w:val="text intend 2"/>
    <w:basedOn w:val="Normal"/>
    <w:rsid w:val="008F4F7B"/>
    <w:pPr>
      <w:numPr>
        <w:numId w:val="20"/>
      </w:numPr>
    </w:pPr>
    <w:rPr>
      <w:rFonts w:eastAsia="MS Mincho"/>
      <w:sz w:val="24"/>
      <w:lang w:val="en-US" w:eastAsia="en-GB"/>
    </w:rPr>
  </w:style>
  <w:style w:type="character" w:customStyle="1" w:styleId="B1Char1">
    <w:name w:val="B1 Char1"/>
    <w:rsid w:val="008F4F7B"/>
    <w:rPr>
      <w:rFonts w:eastAsia="Times New Roman"/>
    </w:rPr>
  </w:style>
  <w:style w:type="character" w:customStyle="1" w:styleId="B2Char">
    <w:name w:val="B2 Char"/>
    <w:link w:val="B2"/>
    <w:locked/>
    <w:rsid w:val="008F4F7B"/>
    <w:rPr>
      <w:rFonts w:ascii="Times New Roman" w:hAnsi="Times New Roman"/>
      <w:lang w:val="en-GB"/>
    </w:rPr>
  </w:style>
  <w:style w:type="character" w:styleId="PlaceholderText">
    <w:name w:val="Placeholder Text"/>
    <w:basedOn w:val="DefaultParagraphFont"/>
    <w:uiPriority w:val="99"/>
    <w:semiHidden/>
    <w:rsid w:val="004C2C1E"/>
    <w:rPr>
      <w:color w:val="808080"/>
    </w:rPr>
  </w:style>
  <w:style w:type="character" w:customStyle="1" w:styleId="ReferenceChar">
    <w:name w:val="Reference Char"/>
    <w:link w:val="Reference"/>
    <w:rsid w:val="00983111"/>
    <w:rPr>
      <w:rFonts w:ascii="Times New Roman" w:hAnsi="Times New Roman"/>
      <w:lang w:val="en-GB" w:eastAsia="zh-CN"/>
    </w:rPr>
  </w:style>
  <w:style w:type="paragraph" w:customStyle="1" w:styleId="PL">
    <w:name w:val="PL"/>
    <w:link w:val="PLChar"/>
    <w:qFormat/>
    <w:rsid w:val="00983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983111"/>
    <w:rPr>
      <w:rFonts w:ascii="Courier New" w:hAnsi="Courier New"/>
      <w:noProof/>
      <w:sz w:val="16"/>
      <w:shd w:val="clear" w:color="auto" w:fill="E6E6E6"/>
      <w:lang w:val="en-GB" w:eastAsia="sv-SE"/>
    </w:rPr>
  </w:style>
  <w:style w:type="character" w:customStyle="1" w:styleId="textChar">
    <w:name w:val="text Char"/>
    <w:link w:val="text"/>
    <w:locked/>
    <w:rsid w:val="00885748"/>
    <w:rPr>
      <w:rFonts w:ascii="Calibri" w:eastAsia="SimSun" w:hAnsi="Calibri" w:cs="Calibri"/>
      <w:kern w:val="2"/>
      <w:sz w:val="24"/>
      <w:lang w:eastAsia="zh-CN"/>
    </w:rPr>
  </w:style>
  <w:style w:type="paragraph" w:customStyle="1" w:styleId="text">
    <w:name w:val="text"/>
    <w:basedOn w:val="Normal"/>
    <w:link w:val="textChar"/>
    <w:qFormat/>
    <w:rsid w:val="00885748"/>
    <w:pPr>
      <w:widowControl w:val="0"/>
      <w:overflowPunct/>
      <w:autoSpaceDE/>
      <w:autoSpaceDN/>
      <w:adjustRightInd/>
      <w:spacing w:after="240"/>
      <w:textAlignment w:val="auto"/>
    </w:pPr>
    <w:rPr>
      <w:rFonts w:ascii="Calibri" w:eastAsia="SimSun" w:hAnsi="Calibri" w:cs="Calibri"/>
      <w:kern w:val="2"/>
      <w:sz w:val="24"/>
      <w:lang w:val="en-US"/>
    </w:rPr>
  </w:style>
  <w:style w:type="paragraph" w:styleId="NormalWeb">
    <w:name w:val="Normal (Web)"/>
    <w:basedOn w:val="Normal"/>
    <w:uiPriority w:val="99"/>
    <w:semiHidden/>
    <w:unhideWhenUsed/>
    <w:rsid w:val="00E83E20"/>
    <w:pPr>
      <w:overflowPunct/>
      <w:autoSpaceDE/>
      <w:autoSpaceDN/>
      <w:adjustRightInd/>
      <w:spacing w:before="100" w:beforeAutospacing="1" w:after="100" w:afterAutospacing="1"/>
      <w:jc w:val="left"/>
      <w:textAlignment w:val="auto"/>
    </w:pPr>
    <w:rPr>
      <w:rFonts w:eastAsiaTheme="minorEastAsi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55880">
      <w:bodyDiv w:val="1"/>
      <w:marLeft w:val="0"/>
      <w:marRight w:val="0"/>
      <w:marTop w:val="0"/>
      <w:marBottom w:val="0"/>
      <w:divBdr>
        <w:top w:val="none" w:sz="0" w:space="0" w:color="auto"/>
        <w:left w:val="none" w:sz="0" w:space="0" w:color="auto"/>
        <w:bottom w:val="none" w:sz="0" w:space="0" w:color="auto"/>
        <w:right w:val="none" w:sz="0" w:space="0" w:color="auto"/>
      </w:divBdr>
      <w:divsChild>
        <w:div w:id="190993184">
          <w:marLeft w:val="1800"/>
          <w:marRight w:val="0"/>
          <w:marTop w:val="67"/>
          <w:marBottom w:val="0"/>
          <w:divBdr>
            <w:top w:val="none" w:sz="0" w:space="0" w:color="auto"/>
            <w:left w:val="none" w:sz="0" w:space="0" w:color="auto"/>
            <w:bottom w:val="none" w:sz="0" w:space="0" w:color="auto"/>
            <w:right w:val="none" w:sz="0" w:space="0" w:color="auto"/>
          </w:divBdr>
        </w:div>
        <w:div w:id="594678422">
          <w:marLeft w:val="1800"/>
          <w:marRight w:val="0"/>
          <w:marTop w:val="67"/>
          <w:marBottom w:val="0"/>
          <w:divBdr>
            <w:top w:val="none" w:sz="0" w:space="0" w:color="auto"/>
            <w:left w:val="none" w:sz="0" w:space="0" w:color="auto"/>
            <w:bottom w:val="none" w:sz="0" w:space="0" w:color="auto"/>
            <w:right w:val="none" w:sz="0" w:space="0" w:color="auto"/>
          </w:divBdr>
        </w:div>
        <w:div w:id="690103903">
          <w:marLeft w:val="1166"/>
          <w:marRight w:val="0"/>
          <w:marTop w:val="86"/>
          <w:marBottom w:val="0"/>
          <w:divBdr>
            <w:top w:val="none" w:sz="0" w:space="0" w:color="auto"/>
            <w:left w:val="none" w:sz="0" w:space="0" w:color="auto"/>
            <w:bottom w:val="none" w:sz="0" w:space="0" w:color="auto"/>
            <w:right w:val="none" w:sz="0" w:space="0" w:color="auto"/>
          </w:divBdr>
        </w:div>
        <w:div w:id="764426664">
          <w:marLeft w:val="1800"/>
          <w:marRight w:val="0"/>
          <w:marTop w:val="67"/>
          <w:marBottom w:val="0"/>
          <w:divBdr>
            <w:top w:val="none" w:sz="0" w:space="0" w:color="auto"/>
            <w:left w:val="none" w:sz="0" w:space="0" w:color="auto"/>
            <w:bottom w:val="none" w:sz="0" w:space="0" w:color="auto"/>
            <w:right w:val="none" w:sz="0" w:space="0" w:color="auto"/>
          </w:divBdr>
        </w:div>
        <w:div w:id="872888639">
          <w:marLeft w:val="1166"/>
          <w:marRight w:val="0"/>
          <w:marTop w:val="86"/>
          <w:marBottom w:val="0"/>
          <w:divBdr>
            <w:top w:val="none" w:sz="0" w:space="0" w:color="auto"/>
            <w:left w:val="none" w:sz="0" w:space="0" w:color="auto"/>
            <w:bottom w:val="none" w:sz="0" w:space="0" w:color="auto"/>
            <w:right w:val="none" w:sz="0" w:space="0" w:color="auto"/>
          </w:divBdr>
        </w:div>
        <w:div w:id="1632321524">
          <w:marLeft w:val="547"/>
          <w:marRight w:val="0"/>
          <w:marTop w:val="96"/>
          <w:marBottom w:val="0"/>
          <w:divBdr>
            <w:top w:val="none" w:sz="0" w:space="0" w:color="auto"/>
            <w:left w:val="none" w:sz="0" w:space="0" w:color="auto"/>
            <w:bottom w:val="none" w:sz="0" w:space="0" w:color="auto"/>
            <w:right w:val="none" w:sz="0" w:space="0" w:color="auto"/>
          </w:divBdr>
        </w:div>
        <w:div w:id="1734347324">
          <w:marLeft w:val="1800"/>
          <w:marRight w:val="0"/>
          <w:marTop w:val="67"/>
          <w:marBottom w:val="0"/>
          <w:divBdr>
            <w:top w:val="none" w:sz="0" w:space="0" w:color="auto"/>
            <w:left w:val="none" w:sz="0" w:space="0" w:color="auto"/>
            <w:bottom w:val="none" w:sz="0" w:space="0" w:color="auto"/>
            <w:right w:val="none" w:sz="0" w:space="0" w:color="auto"/>
          </w:divBdr>
        </w:div>
      </w:divsChild>
    </w:div>
    <w:div w:id="335812042">
      <w:bodyDiv w:val="1"/>
      <w:marLeft w:val="0"/>
      <w:marRight w:val="0"/>
      <w:marTop w:val="0"/>
      <w:marBottom w:val="0"/>
      <w:divBdr>
        <w:top w:val="none" w:sz="0" w:space="0" w:color="auto"/>
        <w:left w:val="none" w:sz="0" w:space="0" w:color="auto"/>
        <w:bottom w:val="none" w:sz="0" w:space="0" w:color="auto"/>
        <w:right w:val="none" w:sz="0" w:space="0" w:color="auto"/>
      </w:divBdr>
    </w:div>
    <w:div w:id="519901231">
      <w:bodyDiv w:val="1"/>
      <w:marLeft w:val="0"/>
      <w:marRight w:val="0"/>
      <w:marTop w:val="0"/>
      <w:marBottom w:val="0"/>
      <w:divBdr>
        <w:top w:val="none" w:sz="0" w:space="0" w:color="auto"/>
        <w:left w:val="none" w:sz="0" w:space="0" w:color="auto"/>
        <w:bottom w:val="none" w:sz="0" w:space="0" w:color="auto"/>
        <w:right w:val="none" w:sz="0" w:space="0" w:color="auto"/>
      </w:divBdr>
    </w:div>
    <w:div w:id="1581598258">
      <w:bodyDiv w:val="1"/>
      <w:marLeft w:val="0"/>
      <w:marRight w:val="0"/>
      <w:marTop w:val="0"/>
      <w:marBottom w:val="0"/>
      <w:divBdr>
        <w:top w:val="none" w:sz="0" w:space="0" w:color="auto"/>
        <w:left w:val="none" w:sz="0" w:space="0" w:color="auto"/>
        <w:bottom w:val="none" w:sz="0" w:space="0" w:color="auto"/>
        <w:right w:val="none" w:sz="0" w:space="0" w:color="auto"/>
      </w:divBdr>
    </w:div>
    <w:div w:id="1648589698">
      <w:bodyDiv w:val="1"/>
      <w:marLeft w:val="0"/>
      <w:marRight w:val="0"/>
      <w:marTop w:val="0"/>
      <w:marBottom w:val="0"/>
      <w:divBdr>
        <w:top w:val="none" w:sz="0" w:space="0" w:color="auto"/>
        <w:left w:val="none" w:sz="0" w:space="0" w:color="auto"/>
        <w:bottom w:val="none" w:sz="0" w:space="0" w:color="auto"/>
        <w:right w:val="none" w:sz="0" w:space="0" w:color="auto"/>
      </w:divBdr>
    </w:div>
    <w:div w:id="1830367859">
      <w:bodyDiv w:val="1"/>
      <w:marLeft w:val="0"/>
      <w:marRight w:val="0"/>
      <w:marTop w:val="0"/>
      <w:marBottom w:val="0"/>
      <w:divBdr>
        <w:top w:val="none" w:sz="0" w:space="0" w:color="auto"/>
        <w:left w:val="none" w:sz="0" w:space="0" w:color="auto"/>
        <w:bottom w:val="none" w:sz="0" w:space="0" w:color="auto"/>
        <w:right w:val="none" w:sz="0" w:space="0" w:color="auto"/>
      </w:divBdr>
      <w:divsChild>
        <w:div w:id="638648568">
          <w:marLeft w:val="1166"/>
          <w:marRight w:val="0"/>
          <w:marTop w:val="86"/>
          <w:marBottom w:val="0"/>
          <w:divBdr>
            <w:top w:val="none" w:sz="0" w:space="0" w:color="auto"/>
            <w:left w:val="none" w:sz="0" w:space="0" w:color="auto"/>
            <w:bottom w:val="none" w:sz="0" w:space="0" w:color="auto"/>
            <w:right w:val="none" w:sz="0" w:space="0" w:color="auto"/>
          </w:divBdr>
        </w:div>
        <w:div w:id="1206673789">
          <w:marLeft w:val="1166"/>
          <w:marRight w:val="0"/>
          <w:marTop w:val="86"/>
          <w:marBottom w:val="0"/>
          <w:divBdr>
            <w:top w:val="none" w:sz="0" w:space="0" w:color="auto"/>
            <w:left w:val="none" w:sz="0" w:space="0" w:color="auto"/>
            <w:bottom w:val="none" w:sz="0" w:space="0" w:color="auto"/>
            <w:right w:val="none" w:sz="0" w:space="0" w:color="auto"/>
          </w:divBdr>
        </w:div>
        <w:div w:id="1803032544">
          <w:marLeft w:val="1166"/>
          <w:marRight w:val="0"/>
          <w:marTop w:val="86"/>
          <w:marBottom w:val="0"/>
          <w:divBdr>
            <w:top w:val="none" w:sz="0" w:space="0" w:color="auto"/>
            <w:left w:val="none" w:sz="0" w:space="0" w:color="auto"/>
            <w:bottom w:val="none" w:sz="0" w:space="0" w:color="auto"/>
            <w:right w:val="none" w:sz="0" w:space="0" w:color="auto"/>
          </w:divBdr>
        </w:div>
        <w:div w:id="1829177101">
          <w:marLeft w:val="547"/>
          <w:marRight w:val="0"/>
          <w:marTop w:val="96"/>
          <w:marBottom w:val="0"/>
          <w:divBdr>
            <w:top w:val="none" w:sz="0" w:space="0" w:color="auto"/>
            <w:left w:val="none" w:sz="0" w:space="0" w:color="auto"/>
            <w:bottom w:val="none" w:sz="0" w:space="0" w:color="auto"/>
            <w:right w:val="none" w:sz="0" w:space="0" w:color="auto"/>
          </w:divBdr>
        </w:div>
      </w:divsChild>
    </w:div>
    <w:div w:id="2142074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2.bin"/><Relationship Id="rId39" Type="http://schemas.openxmlformats.org/officeDocument/2006/relationships/image" Target="media/image11.wmf"/><Relationship Id="rId21" Type="http://schemas.openxmlformats.org/officeDocument/2006/relationships/image" Target="media/image5.wmf"/><Relationship Id="rId34" Type="http://schemas.openxmlformats.org/officeDocument/2006/relationships/oleObject" Target="embeddings/oleObject19.bin"/><Relationship Id="rId42" Type="http://schemas.openxmlformats.org/officeDocument/2006/relationships/image" Target="media/image12.wmf"/><Relationship Id="rId47" Type="http://schemas.openxmlformats.org/officeDocument/2006/relationships/oleObject" Target="embeddings/oleObject26.bin"/><Relationship Id="rId50" Type="http://schemas.openxmlformats.org/officeDocument/2006/relationships/image" Target="media/image16.wmf"/><Relationship Id="rId55" Type="http://schemas.openxmlformats.org/officeDocument/2006/relationships/oleObject" Target="embeddings/oleObject31.bin"/><Relationship Id="rId63" Type="http://schemas.openxmlformats.org/officeDocument/2006/relationships/oleObject" Target="embeddings/oleObject38.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oleObject" Target="embeddings/oleObject17.bin"/><Relationship Id="rId37" Type="http://schemas.openxmlformats.org/officeDocument/2006/relationships/image" Target="media/image10.wmf"/><Relationship Id="rId40" Type="http://schemas.openxmlformats.org/officeDocument/2006/relationships/oleObject" Target="embeddings/oleObject22.bin"/><Relationship Id="rId45" Type="http://schemas.openxmlformats.org/officeDocument/2006/relationships/oleObject" Target="embeddings/oleObject25.bin"/><Relationship Id="rId53" Type="http://schemas.openxmlformats.org/officeDocument/2006/relationships/oleObject" Target="embeddings/oleObject29.bin"/><Relationship Id="rId58" Type="http://schemas.openxmlformats.org/officeDocument/2006/relationships/oleObject" Target="embeddings/oleObject33.bin"/><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6.wmf"/><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openxmlformats.org/officeDocument/2006/relationships/oleObject" Target="embeddings/oleObject27.bin"/><Relationship Id="rId57" Type="http://schemas.openxmlformats.org/officeDocument/2006/relationships/oleObject" Target="embeddings/oleObject32.bin"/><Relationship Id="rId61" Type="http://schemas.openxmlformats.org/officeDocument/2006/relationships/oleObject" Target="embeddings/oleObject36.bin"/><Relationship Id="rId10" Type="http://schemas.openxmlformats.org/officeDocument/2006/relationships/image" Target="media/image2.wmf"/><Relationship Id="rId19" Type="http://schemas.openxmlformats.org/officeDocument/2006/relationships/oleObject" Target="embeddings/oleObject8.bin"/><Relationship Id="rId31" Type="http://schemas.openxmlformats.org/officeDocument/2006/relationships/oleObject" Target="embeddings/oleObject16.bin"/><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oleObject" Target="embeddings/oleObject35.bin"/><Relationship Id="rId65" Type="http://schemas.openxmlformats.org/officeDocument/2006/relationships/oleObject" Target="embeddings/oleObject4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image" Target="media/image8.wmf"/><Relationship Id="rId30" Type="http://schemas.openxmlformats.org/officeDocument/2006/relationships/oleObject" Target="embeddings/oleObject15.bin"/><Relationship Id="rId35" Type="http://schemas.openxmlformats.org/officeDocument/2006/relationships/image" Target="media/image9.wmf"/><Relationship Id="rId43" Type="http://schemas.openxmlformats.org/officeDocument/2006/relationships/oleObject" Target="embeddings/oleObject24.bin"/><Relationship Id="rId48" Type="http://schemas.openxmlformats.org/officeDocument/2006/relationships/image" Target="media/image15.wmf"/><Relationship Id="rId56" Type="http://schemas.openxmlformats.org/officeDocument/2006/relationships/image" Target="media/image18.wmf"/><Relationship Id="rId64" Type="http://schemas.openxmlformats.org/officeDocument/2006/relationships/oleObject" Target="embeddings/oleObject39.bin"/><Relationship Id="rId8" Type="http://schemas.openxmlformats.org/officeDocument/2006/relationships/image" Target="media/image1.wmf"/><Relationship Id="rId51" Type="http://schemas.openxmlformats.org/officeDocument/2006/relationships/oleObject" Target="embeddings/oleObject28.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4.wmf"/><Relationship Id="rId25" Type="http://schemas.openxmlformats.org/officeDocument/2006/relationships/image" Target="media/image7.wmf"/><Relationship Id="rId33" Type="http://schemas.openxmlformats.org/officeDocument/2006/relationships/oleObject" Target="embeddings/oleObject18.bin"/><Relationship Id="rId38" Type="http://schemas.openxmlformats.org/officeDocument/2006/relationships/oleObject" Target="embeddings/oleObject21.bin"/><Relationship Id="rId46" Type="http://schemas.openxmlformats.org/officeDocument/2006/relationships/image" Target="media/image14.wmf"/><Relationship Id="rId59" Type="http://schemas.openxmlformats.org/officeDocument/2006/relationships/oleObject" Target="embeddings/oleObject34.bin"/><Relationship Id="rId67" Type="http://schemas.openxmlformats.org/officeDocument/2006/relationships/theme" Target="theme/theme1.xml"/><Relationship Id="rId20" Type="http://schemas.openxmlformats.org/officeDocument/2006/relationships/oleObject" Target="embeddings/oleObject9.bin"/><Relationship Id="rId41" Type="http://schemas.openxmlformats.org/officeDocument/2006/relationships/oleObject" Target="embeddings/oleObject23.bin"/><Relationship Id="rId54" Type="http://schemas.openxmlformats.org/officeDocument/2006/relationships/oleObject" Target="embeddings/oleObject30.bin"/><Relationship Id="rId62" Type="http://schemas.openxmlformats.org/officeDocument/2006/relationships/oleObject" Target="embeddings/oleObject3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E3E07-9CDA-46A2-9B8C-5016149A9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4114</Words>
  <Characters>23450</Characters>
  <Application>Microsoft Office Word</Application>
  <DocSecurity>0</DocSecurity>
  <Lines>195</Lines>
  <Paragraphs>55</Paragraphs>
  <ScaleCrop>false</ScaleCrop>
  <Company/>
  <LinksUpToDate>false</LinksUpToDate>
  <CharactersWithSpaces>27509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2018-02-16T20:09:00Z</dcterms:created>
  <dcterms:modified xsi:type="dcterms:W3CDTF">2018-02-16T20:12:00Z</dcterms:modified>
</cp:coreProperties>
</file>